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91" w:rsidRDefault="006F6B02">
      <w:pPr>
        <w:shd w:val="clear" w:color="auto" w:fill="FFFFFF"/>
        <w:spacing w:before="300" w:after="150"/>
        <w:jc w:val="center"/>
        <w:rPr>
          <w:rFonts w:ascii="Arial" w:eastAsia="Arial" w:hAnsi="Arial" w:cs="Arial"/>
          <w:sz w:val="90"/>
          <w:szCs w:val="90"/>
        </w:rPr>
      </w:pPr>
      <w:r>
        <w:rPr>
          <w:rFonts w:ascii="Arial" w:eastAsia="Arial" w:hAnsi="Arial" w:cs="Arial"/>
          <w:color w:val="000000"/>
          <w:sz w:val="90"/>
          <w:szCs w:val="90"/>
        </w:rPr>
        <w:t xml:space="preserve">Waterloo Primary School &amp; </w:t>
      </w:r>
      <w:r>
        <w:rPr>
          <w:rFonts w:ascii="Arial" w:eastAsia="Arial" w:hAnsi="Arial" w:cs="Arial"/>
          <w:sz w:val="90"/>
          <w:szCs w:val="90"/>
        </w:rPr>
        <w:t>Nursery</w:t>
      </w:r>
    </w:p>
    <w:p w:rsidR="009A7891" w:rsidRDefault="009A7891">
      <w:pPr>
        <w:shd w:val="clear" w:color="auto" w:fill="FFFFFF"/>
        <w:spacing w:before="300" w:after="150"/>
        <w:jc w:val="center"/>
        <w:rPr>
          <w:rFonts w:ascii="Arial" w:eastAsia="Arial" w:hAnsi="Arial" w:cs="Arial"/>
          <w:sz w:val="90"/>
          <w:szCs w:val="90"/>
        </w:rPr>
      </w:pPr>
    </w:p>
    <w:p w:rsidR="009A7891" w:rsidRDefault="006F6B02">
      <w:pPr>
        <w:shd w:val="clear" w:color="auto" w:fill="FFFFFF"/>
        <w:spacing w:before="300" w:after="150"/>
        <w:jc w:val="center"/>
        <w:rPr>
          <w:rFonts w:ascii="Arial" w:eastAsia="Arial" w:hAnsi="Arial" w:cs="Arial"/>
          <w:color w:val="000000"/>
          <w:sz w:val="45"/>
          <w:szCs w:val="45"/>
        </w:rPr>
      </w:pPr>
      <w:r>
        <w:rPr>
          <w:rFonts w:ascii="Arial" w:eastAsia="Arial" w:hAnsi="Arial" w:cs="Arial"/>
          <w:color w:val="000000"/>
          <w:sz w:val="45"/>
          <w:szCs w:val="45"/>
        </w:rPr>
        <w:t xml:space="preserve">       </w:t>
      </w:r>
      <w:r>
        <w:rPr>
          <w:rFonts w:ascii="Arial" w:eastAsia="Arial" w:hAnsi="Arial" w:cs="Arial"/>
          <w:noProof/>
          <w:lang w:val="en-GB"/>
        </w:rPr>
        <w:drawing>
          <wp:inline distT="114300" distB="114300" distL="114300" distR="114300">
            <wp:extent cx="2230329" cy="219977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30329" cy="2199777"/>
                    </a:xfrm>
                    <a:prstGeom prst="rect">
                      <a:avLst/>
                    </a:prstGeom>
                    <a:ln/>
                  </pic:spPr>
                </pic:pic>
              </a:graphicData>
            </a:graphic>
          </wp:inline>
        </w:drawing>
      </w:r>
    </w:p>
    <w:p w:rsidR="009A7891" w:rsidRDefault="001E79E3">
      <w:pPr>
        <w:shd w:val="clear" w:color="auto" w:fill="FFFFFF"/>
        <w:spacing w:before="300" w:after="150"/>
        <w:jc w:val="center"/>
        <w:rPr>
          <w:rFonts w:ascii="Arial" w:eastAsia="Arial" w:hAnsi="Arial" w:cs="Arial"/>
          <w:color w:val="000000"/>
          <w:sz w:val="90"/>
          <w:szCs w:val="90"/>
        </w:rPr>
      </w:pPr>
      <w:r>
        <w:rPr>
          <w:rFonts w:ascii="Arial" w:eastAsia="Arial" w:hAnsi="Arial" w:cs="Arial"/>
          <w:color w:val="000000"/>
          <w:sz w:val="90"/>
          <w:szCs w:val="90"/>
        </w:rPr>
        <w:t xml:space="preserve"> Home Support for Learning </w:t>
      </w:r>
      <w:r w:rsidR="006F6B02">
        <w:rPr>
          <w:rFonts w:ascii="Arial" w:eastAsia="Arial" w:hAnsi="Arial" w:cs="Arial"/>
          <w:color w:val="000000"/>
          <w:sz w:val="90"/>
          <w:szCs w:val="90"/>
        </w:rPr>
        <w:t xml:space="preserve">Policy </w:t>
      </w:r>
    </w:p>
    <w:p w:rsidR="009A7891" w:rsidRDefault="009A7891">
      <w:pPr>
        <w:shd w:val="clear" w:color="auto" w:fill="FFFFFF"/>
        <w:spacing w:before="300" w:after="150"/>
        <w:rPr>
          <w:rFonts w:ascii="Arial" w:eastAsia="Arial" w:hAnsi="Arial" w:cs="Arial"/>
          <w:sz w:val="32"/>
          <w:szCs w:val="32"/>
        </w:rPr>
      </w:pPr>
    </w:p>
    <w:p w:rsidR="009A7891" w:rsidRDefault="009A7891">
      <w:pPr>
        <w:shd w:val="clear" w:color="auto" w:fill="FFFFFF"/>
        <w:spacing w:before="300" w:after="150"/>
        <w:rPr>
          <w:rFonts w:ascii="Arial" w:eastAsia="Arial" w:hAnsi="Arial" w:cs="Arial"/>
          <w:sz w:val="32"/>
          <w:szCs w:val="32"/>
        </w:rPr>
      </w:pPr>
    </w:p>
    <w:sdt>
      <w:sdtPr>
        <w:tag w:val="goog_rdk_0"/>
        <w:id w:val="-1853328074"/>
        <w:lock w:val="contentLocked"/>
      </w:sdtPr>
      <w:sdtContent>
        <w:tbl>
          <w:tblPr>
            <w:tblStyle w:val="a"/>
            <w:tblW w:w="10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5235"/>
          </w:tblGrid>
          <w:tr w:rsidR="009A7891">
            <w:tc>
              <w:tcPr>
                <w:tcW w:w="5234" w:type="dxa"/>
                <w:shd w:val="clear" w:color="auto" w:fill="auto"/>
                <w:tcMar>
                  <w:top w:w="100" w:type="dxa"/>
                  <w:left w:w="100" w:type="dxa"/>
                  <w:bottom w:w="100" w:type="dxa"/>
                  <w:right w:w="100" w:type="dxa"/>
                </w:tcMar>
              </w:tcPr>
              <w:p w:rsidR="009A7891" w:rsidRDefault="006F6B02">
                <w:pPr>
                  <w:widowControl w:val="0"/>
                  <w:pBdr>
                    <w:top w:val="nil"/>
                    <w:left w:val="nil"/>
                    <w:bottom w:val="nil"/>
                    <w:right w:val="nil"/>
                    <w:between w:val="nil"/>
                  </w:pBdr>
                  <w:rPr>
                    <w:rFonts w:ascii="Arial" w:eastAsia="Arial" w:hAnsi="Arial" w:cs="Arial"/>
                    <w:sz w:val="32"/>
                    <w:szCs w:val="32"/>
                  </w:rPr>
                </w:pPr>
                <w:r>
                  <w:rPr>
                    <w:rFonts w:ascii="Arial" w:eastAsia="Arial" w:hAnsi="Arial" w:cs="Arial"/>
                    <w:sz w:val="32"/>
                    <w:szCs w:val="32"/>
                  </w:rPr>
                  <w:t xml:space="preserve">Reviewed by: </w:t>
                </w:r>
              </w:p>
            </w:tc>
            <w:tc>
              <w:tcPr>
                <w:tcW w:w="5234" w:type="dxa"/>
                <w:shd w:val="clear" w:color="auto" w:fill="auto"/>
                <w:tcMar>
                  <w:top w:w="100" w:type="dxa"/>
                  <w:left w:w="100" w:type="dxa"/>
                  <w:bottom w:w="100" w:type="dxa"/>
                  <w:right w:w="100" w:type="dxa"/>
                </w:tcMar>
              </w:tcPr>
              <w:p w:rsidR="009A7891" w:rsidRDefault="006F6B02">
                <w:pPr>
                  <w:widowControl w:val="0"/>
                  <w:rPr>
                    <w:rFonts w:ascii="Arial" w:eastAsia="Arial" w:hAnsi="Arial" w:cs="Arial"/>
                    <w:sz w:val="32"/>
                    <w:szCs w:val="32"/>
                  </w:rPr>
                </w:pPr>
                <w:r>
                  <w:rPr>
                    <w:rFonts w:ascii="Arial" w:eastAsia="Arial" w:hAnsi="Arial" w:cs="Arial"/>
                    <w:sz w:val="32"/>
                    <w:szCs w:val="32"/>
                  </w:rPr>
                  <w:t>S Maciver</w:t>
                </w:r>
              </w:p>
            </w:tc>
          </w:tr>
          <w:tr w:rsidR="009A7891">
            <w:tc>
              <w:tcPr>
                <w:tcW w:w="5234" w:type="dxa"/>
                <w:shd w:val="clear" w:color="auto" w:fill="auto"/>
                <w:tcMar>
                  <w:top w:w="100" w:type="dxa"/>
                  <w:left w:w="100" w:type="dxa"/>
                  <w:bottom w:w="100" w:type="dxa"/>
                  <w:right w:w="100" w:type="dxa"/>
                </w:tcMar>
              </w:tcPr>
              <w:p w:rsidR="009A7891" w:rsidRDefault="006F6B02">
                <w:pPr>
                  <w:widowControl w:val="0"/>
                  <w:pBdr>
                    <w:top w:val="nil"/>
                    <w:left w:val="nil"/>
                    <w:bottom w:val="nil"/>
                    <w:right w:val="nil"/>
                    <w:between w:val="nil"/>
                  </w:pBdr>
                  <w:rPr>
                    <w:rFonts w:ascii="Arial" w:eastAsia="Arial" w:hAnsi="Arial" w:cs="Arial"/>
                    <w:sz w:val="32"/>
                    <w:szCs w:val="32"/>
                  </w:rPr>
                </w:pPr>
                <w:r>
                  <w:rPr>
                    <w:rFonts w:ascii="Arial" w:eastAsia="Arial" w:hAnsi="Arial" w:cs="Arial"/>
                    <w:sz w:val="32"/>
                    <w:szCs w:val="32"/>
                  </w:rPr>
                  <w:t>Approved by:</w:t>
                </w:r>
              </w:p>
            </w:tc>
            <w:tc>
              <w:tcPr>
                <w:tcW w:w="5234" w:type="dxa"/>
                <w:shd w:val="clear" w:color="auto" w:fill="auto"/>
                <w:tcMar>
                  <w:top w:w="100" w:type="dxa"/>
                  <w:left w:w="100" w:type="dxa"/>
                  <w:bottom w:w="100" w:type="dxa"/>
                  <w:right w:w="100" w:type="dxa"/>
                </w:tcMar>
              </w:tcPr>
              <w:p w:rsidR="009A7891" w:rsidRDefault="009A7891">
                <w:pPr>
                  <w:widowControl w:val="0"/>
                  <w:pBdr>
                    <w:top w:val="nil"/>
                    <w:left w:val="nil"/>
                    <w:bottom w:val="nil"/>
                    <w:right w:val="nil"/>
                    <w:between w:val="nil"/>
                  </w:pBdr>
                  <w:rPr>
                    <w:rFonts w:ascii="Arial" w:eastAsia="Arial" w:hAnsi="Arial" w:cs="Arial"/>
                    <w:sz w:val="32"/>
                    <w:szCs w:val="32"/>
                  </w:rPr>
                </w:pPr>
              </w:p>
            </w:tc>
          </w:tr>
          <w:tr w:rsidR="009A7891">
            <w:tc>
              <w:tcPr>
                <w:tcW w:w="5234" w:type="dxa"/>
                <w:shd w:val="clear" w:color="auto" w:fill="auto"/>
                <w:tcMar>
                  <w:top w:w="100" w:type="dxa"/>
                  <w:left w:w="100" w:type="dxa"/>
                  <w:bottom w:w="100" w:type="dxa"/>
                  <w:right w:w="100" w:type="dxa"/>
                </w:tcMar>
              </w:tcPr>
              <w:p w:rsidR="009A7891" w:rsidRDefault="006F6B02">
                <w:pPr>
                  <w:widowControl w:val="0"/>
                  <w:pBdr>
                    <w:top w:val="nil"/>
                    <w:left w:val="nil"/>
                    <w:bottom w:val="nil"/>
                    <w:right w:val="nil"/>
                    <w:between w:val="nil"/>
                  </w:pBdr>
                  <w:rPr>
                    <w:rFonts w:ascii="Arial" w:eastAsia="Arial" w:hAnsi="Arial" w:cs="Arial"/>
                    <w:sz w:val="32"/>
                    <w:szCs w:val="32"/>
                  </w:rPr>
                </w:pPr>
                <w:r>
                  <w:rPr>
                    <w:rFonts w:ascii="Arial" w:eastAsia="Arial" w:hAnsi="Arial" w:cs="Arial"/>
                    <w:sz w:val="32"/>
                    <w:szCs w:val="32"/>
                  </w:rPr>
                  <w:t xml:space="preserve">Due for review: </w:t>
                </w:r>
              </w:p>
            </w:tc>
            <w:tc>
              <w:tcPr>
                <w:tcW w:w="5234" w:type="dxa"/>
                <w:shd w:val="clear" w:color="auto" w:fill="auto"/>
                <w:tcMar>
                  <w:top w:w="100" w:type="dxa"/>
                  <w:left w:w="100" w:type="dxa"/>
                  <w:bottom w:w="100" w:type="dxa"/>
                  <w:right w:w="100" w:type="dxa"/>
                </w:tcMar>
              </w:tcPr>
              <w:p w:rsidR="009A7891" w:rsidRDefault="006F6B02">
                <w:pPr>
                  <w:widowControl w:val="0"/>
                  <w:rPr>
                    <w:rFonts w:ascii="Arial" w:eastAsia="Arial" w:hAnsi="Arial" w:cs="Arial"/>
                    <w:sz w:val="32"/>
                    <w:szCs w:val="32"/>
                  </w:rPr>
                </w:pPr>
                <w:r>
                  <w:rPr>
                    <w:rFonts w:ascii="Arial" w:eastAsia="Arial" w:hAnsi="Arial" w:cs="Arial"/>
                    <w:sz w:val="32"/>
                    <w:szCs w:val="32"/>
                  </w:rPr>
                  <w:t>September 2026</w:t>
                </w:r>
              </w:p>
            </w:tc>
          </w:tr>
        </w:tbl>
      </w:sdtContent>
    </w:sdt>
    <w:p w:rsidR="009A7891" w:rsidRDefault="009A7891">
      <w:pPr>
        <w:shd w:val="clear" w:color="auto" w:fill="FFFFFF"/>
        <w:spacing w:before="300" w:after="150"/>
        <w:rPr>
          <w:rFonts w:ascii="Arial" w:eastAsia="Arial" w:hAnsi="Arial" w:cs="Arial"/>
          <w:sz w:val="32"/>
          <w:szCs w:val="32"/>
        </w:rPr>
      </w:pPr>
    </w:p>
    <w:p w:rsidR="009A7891" w:rsidRPr="00161102" w:rsidRDefault="00161102">
      <w:pPr>
        <w:jc w:val="both"/>
        <w:rPr>
          <w:rFonts w:ascii="Arial" w:eastAsia="Arial" w:hAnsi="Arial" w:cs="Arial"/>
          <w:b/>
          <w:sz w:val="36"/>
          <w:szCs w:val="36"/>
          <w:u w:val="single"/>
        </w:rPr>
      </w:pPr>
      <w:r w:rsidRPr="00161102">
        <w:rPr>
          <w:rFonts w:ascii="Arial" w:eastAsia="Arial" w:hAnsi="Arial" w:cs="Arial"/>
          <w:b/>
          <w:sz w:val="36"/>
          <w:szCs w:val="36"/>
          <w:u w:val="single"/>
        </w:rPr>
        <w:t>Aims</w:t>
      </w:r>
    </w:p>
    <w:p w:rsidR="009A7891" w:rsidRDefault="009A7891">
      <w:pPr>
        <w:jc w:val="both"/>
        <w:rPr>
          <w:rFonts w:ascii="Arial" w:eastAsia="Arial" w:hAnsi="Arial" w:cs="Arial"/>
        </w:rPr>
      </w:pPr>
    </w:p>
    <w:p w:rsidR="009A7891" w:rsidRDefault="006F6B02">
      <w:pPr>
        <w:jc w:val="both"/>
        <w:rPr>
          <w:rFonts w:ascii="Arial" w:eastAsia="Arial" w:hAnsi="Arial" w:cs="Arial"/>
        </w:rPr>
      </w:pPr>
      <w:r>
        <w:rPr>
          <w:rFonts w:ascii="Arial" w:eastAsia="Arial" w:hAnsi="Arial" w:cs="Arial"/>
        </w:rPr>
        <w:t>"Teachers set homework as appropriate for the age and stage of pupils."(HMI)</w:t>
      </w:r>
    </w:p>
    <w:p w:rsidR="009A7891" w:rsidRDefault="009A7891">
      <w:pPr>
        <w:jc w:val="both"/>
        <w:rPr>
          <w:rFonts w:ascii="Arial" w:eastAsia="Arial" w:hAnsi="Arial" w:cs="Arial"/>
        </w:rPr>
      </w:pPr>
    </w:p>
    <w:p w:rsidR="009A7891" w:rsidRDefault="006F6B02">
      <w:pPr>
        <w:jc w:val="both"/>
        <w:rPr>
          <w:rFonts w:ascii="Arial" w:eastAsia="Arial" w:hAnsi="Arial" w:cs="Arial"/>
        </w:rPr>
      </w:pPr>
      <w:r>
        <w:rPr>
          <w:rFonts w:ascii="Arial" w:eastAsia="Arial" w:hAnsi="Arial" w:cs="Arial"/>
        </w:rPr>
        <w:t>We aim to provide a properly structured homework policy, which will:</w:t>
      </w:r>
    </w:p>
    <w:p w:rsidR="009A7891" w:rsidRDefault="006F6B02">
      <w:pPr>
        <w:numPr>
          <w:ilvl w:val="0"/>
          <w:numId w:val="2"/>
        </w:numPr>
        <w:jc w:val="both"/>
        <w:rPr>
          <w:rFonts w:ascii="Arial" w:eastAsia="Arial" w:hAnsi="Arial" w:cs="Arial"/>
        </w:rPr>
      </w:pPr>
      <w:r>
        <w:rPr>
          <w:rFonts w:ascii="Arial" w:eastAsia="Arial" w:hAnsi="Arial" w:cs="Arial"/>
        </w:rPr>
        <w:t>Not be to the detriment of quality family time or extra-curricular activities</w:t>
      </w:r>
    </w:p>
    <w:p w:rsidR="009A7891" w:rsidRDefault="006F6B02">
      <w:pPr>
        <w:numPr>
          <w:ilvl w:val="0"/>
          <w:numId w:val="2"/>
        </w:numPr>
        <w:jc w:val="both"/>
        <w:rPr>
          <w:rFonts w:ascii="Arial" w:eastAsia="Arial" w:hAnsi="Arial" w:cs="Arial"/>
        </w:rPr>
      </w:pPr>
      <w:r>
        <w:rPr>
          <w:rFonts w:ascii="Arial" w:eastAsia="Arial" w:hAnsi="Arial" w:cs="Arial"/>
        </w:rPr>
        <w:t>Foster a partnership in learning between home and school</w:t>
      </w:r>
    </w:p>
    <w:p w:rsidR="009A7891" w:rsidRDefault="006F6B02">
      <w:pPr>
        <w:numPr>
          <w:ilvl w:val="0"/>
          <w:numId w:val="2"/>
        </w:numPr>
        <w:jc w:val="both"/>
        <w:rPr>
          <w:rFonts w:ascii="Arial" w:eastAsia="Arial" w:hAnsi="Arial" w:cs="Arial"/>
        </w:rPr>
      </w:pPr>
      <w:r>
        <w:rPr>
          <w:rFonts w:ascii="Arial" w:eastAsia="Arial" w:hAnsi="Arial" w:cs="Arial"/>
        </w:rPr>
        <w:t>Foster an enthusiasm for learning, reading and creativity</w:t>
      </w:r>
    </w:p>
    <w:p w:rsidR="009A7891" w:rsidRDefault="006F6B02">
      <w:pPr>
        <w:numPr>
          <w:ilvl w:val="0"/>
          <w:numId w:val="2"/>
        </w:numPr>
        <w:jc w:val="both"/>
        <w:rPr>
          <w:rFonts w:ascii="Arial" w:eastAsia="Arial" w:hAnsi="Arial" w:cs="Arial"/>
        </w:rPr>
      </w:pPr>
      <w:r>
        <w:rPr>
          <w:rFonts w:ascii="Arial" w:eastAsia="Arial" w:hAnsi="Arial" w:cs="Arial"/>
        </w:rPr>
        <w:t>Support the teaching, learning and understanding of basic skills (phonics, reading, spelling, number bonds and multiplication tables</w:t>
      </w:r>
    </w:p>
    <w:p w:rsidR="009A7891" w:rsidRDefault="006F6B02">
      <w:pPr>
        <w:numPr>
          <w:ilvl w:val="0"/>
          <w:numId w:val="2"/>
        </w:numPr>
        <w:jc w:val="both"/>
        <w:rPr>
          <w:rFonts w:ascii="Arial" w:eastAsia="Arial" w:hAnsi="Arial" w:cs="Arial"/>
        </w:rPr>
      </w:pPr>
      <w:r>
        <w:rPr>
          <w:rFonts w:ascii="Arial" w:eastAsia="Arial" w:hAnsi="Arial" w:cs="Arial"/>
        </w:rPr>
        <w:t>Prepare Year 5 &amp; 6 pupils for transition to secondary school by having increased responsibility for home learning</w:t>
      </w:r>
    </w:p>
    <w:p w:rsidR="009A7891" w:rsidRDefault="009A7891">
      <w:pPr>
        <w:jc w:val="both"/>
        <w:rPr>
          <w:rFonts w:ascii="Arial" w:eastAsia="Arial" w:hAnsi="Arial" w:cs="Arial"/>
        </w:rPr>
      </w:pPr>
    </w:p>
    <w:p w:rsidR="009A7891" w:rsidRDefault="009A7891">
      <w:pPr>
        <w:jc w:val="both"/>
        <w:rPr>
          <w:rFonts w:ascii="Arial" w:eastAsia="Arial" w:hAnsi="Arial" w:cs="Arial"/>
        </w:rPr>
      </w:pPr>
    </w:p>
    <w:p w:rsidR="009A7891" w:rsidRDefault="006F6B02" w:rsidP="00161102">
      <w:pPr>
        <w:jc w:val="center"/>
        <w:rPr>
          <w:rFonts w:ascii="Arial" w:eastAsia="Arial" w:hAnsi="Arial" w:cs="Arial"/>
          <w:b/>
          <w:sz w:val="36"/>
          <w:szCs w:val="36"/>
          <w:u w:val="single"/>
        </w:rPr>
      </w:pPr>
      <w:r>
        <w:rPr>
          <w:rFonts w:ascii="Arial" w:eastAsia="Arial" w:hAnsi="Arial" w:cs="Arial"/>
          <w:b/>
          <w:sz w:val="36"/>
          <w:szCs w:val="36"/>
          <w:u w:val="single"/>
        </w:rPr>
        <w:t>Expectations for All</w:t>
      </w:r>
    </w:p>
    <w:p w:rsidR="009A7891" w:rsidRDefault="009A7891">
      <w:pPr>
        <w:jc w:val="both"/>
        <w:rPr>
          <w:rFonts w:ascii="Arial" w:eastAsia="Arial" w:hAnsi="Arial" w:cs="Arial"/>
          <w:b/>
          <w:sz w:val="36"/>
          <w:szCs w:val="36"/>
          <w:u w:val="single"/>
        </w:rPr>
      </w:pPr>
    </w:p>
    <w:p w:rsidR="009A7891" w:rsidRDefault="006F6B02">
      <w:pPr>
        <w:jc w:val="both"/>
        <w:rPr>
          <w:rFonts w:ascii="Arial" w:eastAsia="Arial" w:hAnsi="Arial" w:cs="Arial"/>
        </w:rPr>
      </w:pPr>
      <w:r>
        <w:rPr>
          <w:rFonts w:ascii="Arial" w:eastAsia="Arial" w:hAnsi="Arial" w:cs="Arial"/>
        </w:rPr>
        <w:t>All of our children deserve the best life chances, and securing basic skills massively increases their prospects not just at High school but in adulthood.</w:t>
      </w:r>
    </w:p>
    <w:p w:rsidR="00161102" w:rsidRDefault="00161102">
      <w:pPr>
        <w:jc w:val="both"/>
        <w:rPr>
          <w:rFonts w:ascii="Arial" w:eastAsia="Arial" w:hAnsi="Arial" w:cs="Arial"/>
        </w:rPr>
      </w:pPr>
    </w:p>
    <w:p w:rsidR="009A7891" w:rsidRDefault="009A7891">
      <w:pPr>
        <w:jc w:val="both"/>
        <w:rPr>
          <w:rFonts w:ascii="Arial" w:eastAsia="Arial" w:hAnsi="Arial" w:cs="Arial"/>
        </w:rPr>
      </w:pPr>
    </w:p>
    <w:p w:rsidR="009A7891" w:rsidRPr="00161102" w:rsidRDefault="006F6B02">
      <w:pPr>
        <w:jc w:val="both"/>
        <w:rPr>
          <w:rFonts w:ascii="Arial" w:eastAsia="Arial" w:hAnsi="Arial" w:cs="Arial"/>
          <w:b/>
          <w:sz w:val="28"/>
          <w:szCs w:val="28"/>
          <w:u w:val="single"/>
        </w:rPr>
      </w:pPr>
      <w:r w:rsidRPr="00161102">
        <w:rPr>
          <w:rFonts w:ascii="Arial" w:eastAsia="Arial" w:hAnsi="Arial" w:cs="Arial"/>
          <w:b/>
          <w:sz w:val="28"/>
          <w:szCs w:val="28"/>
          <w:u w:val="single"/>
        </w:rPr>
        <w:t>Basic Skills Tasks</w:t>
      </w:r>
    </w:p>
    <w:p w:rsidR="009A7891" w:rsidRDefault="009A7891">
      <w:pPr>
        <w:jc w:val="both"/>
        <w:rPr>
          <w:rFonts w:ascii="Arial" w:eastAsia="Arial" w:hAnsi="Arial" w:cs="Arial"/>
          <w:b/>
        </w:rPr>
      </w:pPr>
    </w:p>
    <w:p w:rsidR="009A7891" w:rsidRDefault="006F6B02">
      <w:pPr>
        <w:jc w:val="both"/>
        <w:rPr>
          <w:rFonts w:ascii="Arial" w:eastAsia="Arial" w:hAnsi="Arial" w:cs="Arial"/>
          <w:b/>
        </w:rPr>
      </w:pPr>
      <w:r>
        <w:rPr>
          <w:rFonts w:ascii="Arial" w:eastAsia="Arial" w:hAnsi="Arial" w:cs="Arial"/>
          <w:b/>
        </w:rPr>
        <w:t>All children are expected to regularly practise the following (ideally nightly, but a minimum of 4 x weekly):</w:t>
      </w:r>
    </w:p>
    <w:p w:rsidR="009A7891" w:rsidRDefault="009A7891">
      <w:pPr>
        <w:jc w:val="both"/>
        <w:rPr>
          <w:rFonts w:ascii="Arial" w:eastAsia="Arial" w:hAnsi="Arial" w:cs="Arial"/>
        </w:rPr>
      </w:pPr>
    </w:p>
    <w:p w:rsidR="009A7891" w:rsidRDefault="006F6B02">
      <w:pPr>
        <w:numPr>
          <w:ilvl w:val="0"/>
          <w:numId w:val="1"/>
        </w:numPr>
        <w:jc w:val="both"/>
        <w:rPr>
          <w:rFonts w:ascii="Arial" w:eastAsia="Arial" w:hAnsi="Arial" w:cs="Arial"/>
        </w:rPr>
      </w:pPr>
      <w:r>
        <w:rPr>
          <w:rFonts w:ascii="Arial" w:eastAsia="Arial" w:hAnsi="Arial" w:cs="Arial"/>
        </w:rPr>
        <w:t>Phonics (Reception, Y1, and Y2+ if phonics screening isn’t passed)</w:t>
      </w:r>
    </w:p>
    <w:p w:rsidR="009A7891" w:rsidRDefault="006F6B02">
      <w:pPr>
        <w:numPr>
          <w:ilvl w:val="0"/>
          <w:numId w:val="1"/>
        </w:numPr>
        <w:jc w:val="both"/>
        <w:rPr>
          <w:rFonts w:ascii="Arial" w:eastAsia="Arial" w:hAnsi="Arial" w:cs="Arial"/>
        </w:rPr>
      </w:pPr>
      <w:r>
        <w:rPr>
          <w:rFonts w:ascii="Arial" w:eastAsia="Arial" w:hAnsi="Arial" w:cs="Arial"/>
        </w:rPr>
        <w:t xml:space="preserve">Reading (reading to and being read to for pleasure and to improve reading skills and understanding) </w:t>
      </w:r>
      <w:r>
        <w:rPr>
          <w:rFonts w:ascii="Arial" w:eastAsia="Arial" w:hAnsi="Arial" w:cs="Arial"/>
          <w:b/>
        </w:rPr>
        <w:t>NB:10 minutes of quality time with an adult is of greater value than 30 minutes alone if trying to improve word building, fluency and comprehension.</w:t>
      </w:r>
    </w:p>
    <w:p w:rsidR="009A7891" w:rsidRDefault="009A7891">
      <w:pPr>
        <w:ind w:left="720"/>
        <w:jc w:val="both"/>
        <w:rPr>
          <w:rFonts w:ascii="Arial" w:eastAsia="Arial" w:hAnsi="Arial" w:cs="Arial"/>
        </w:rPr>
      </w:pPr>
    </w:p>
    <w:p w:rsidR="009A7891" w:rsidRDefault="006F6B02">
      <w:pPr>
        <w:ind w:left="720"/>
        <w:jc w:val="both"/>
        <w:rPr>
          <w:rFonts w:ascii="Arial" w:eastAsia="Arial" w:hAnsi="Arial" w:cs="Arial"/>
          <w:i/>
          <w:color w:val="0B0C0C"/>
          <w:sz w:val="20"/>
          <w:szCs w:val="20"/>
          <w:highlight w:val="white"/>
        </w:rPr>
      </w:pPr>
      <w:r>
        <w:rPr>
          <w:rFonts w:ascii="Arial" w:eastAsia="Arial" w:hAnsi="Arial" w:cs="Arial"/>
          <w:i/>
          <w:color w:val="0B0C0C"/>
          <w:sz w:val="20"/>
          <w:szCs w:val="20"/>
          <w:highlight w:val="white"/>
        </w:rPr>
        <w:t xml:space="preserve">‘Reading for pleasure isn’t just a hobby. It’s linked to a range of benefits including stronger writing skills, improved wellbeing and confidence, and even higher future earnings, with new data showing those proficient in reading and writing in primary school </w:t>
      </w:r>
      <w:hyperlink r:id="rId9">
        <w:r>
          <w:rPr>
            <w:rFonts w:ascii="Arial" w:eastAsia="Arial" w:hAnsi="Arial" w:cs="Arial"/>
            <w:i/>
            <w:color w:val="1D70B8"/>
            <w:sz w:val="20"/>
            <w:szCs w:val="20"/>
            <w:highlight w:val="white"/>
            <w:u w:val="single"/>
          </w:rPr>
          <w:t>earn £65,000 more over their lifetime.</w:t>
        </w:r>
      </w:hyperlink>
      <w:r>
        <w:rPr>
          <w:rFonts w:ascii="Arial" w:eastAsia="Arial" w:hAnsi="Arial" w:cs="Arial"/>
          <w:i/>
          <w:color w:val="0B0C0C"/>
          <w:sz w:val="20"/>
          <w:szCs w:val="20"/>
          <w:highlight w:val="white"/>
        </w:rPr>
        <w:t>’ Bridget Phillipson MP - July 2025 (2026 National Year of Reading release)</w:t>
      </w:r>
    </w:p>
    <w:p w:rsidR="009A7891" w:rsidRDefault="009A7891">
      <w:pPr>
        <w:ind w:left="720"/>
        <w:jc w:val="both"/>
        <w:rPr>
          <w:rFonts w:ascii="Arial" w:eastAsia="Arial" w:hAnsi="Arial" w:cs="Arial"/>
          <w:i/>
          <w:color w:val="0B0C0C"/>
          <w:sz w:val="20"/>
          <w:szCs w:val="20"/>
          <w:highlight w:val="white"/>
        </w:rPr>
      </w:pPr>
    </w:p>
    <w:p w:rsidR="009A7891" w:rsidRDefault="006F6B02">
      <w:pPr>
        <w:numPr>
          <w:ilvl w:val="0"/>
          <w:numId w:val="3"/>
        </w:numPr>
        <w:jc w:val="both"/>
        <w:rPr>
          <w:rFonts w:ascii="Arial" w:eastAsia="Arial" w:hAnsi="Arial" w:cs="Arial"/>
        </w:rPr>
      </w:pPr>
      <w:r>
        <w:rPr>
          <w:rFonts w:ascii="Arial" w:eastAsia="Arial" w:hAnsi="Arial" w:cs="Arial"/>
        </w:rPr>
        <w:t>Counting forwards and backwards in given amounts (age and stage appropriate)</w:t>
      </w:r>
    </w:p>
    <w:p w:rsidR="009A7891" w:rsidRDefault="006F6B02">
      <w:pPr>
        <w:numPr>
          <w:ilvl w:val="0"/>
          <w:numId w:val="3"/>
        </w:numPr>
        <w:jc w:val="both"/>
        <w:rPr>
          <w:rFonts w:ascii="Arial" w:eastAsia="Arial" w:hAnsi="Arial" w:cs="Arial"/>
        </w:rPr>
      </w:pPr>
      <w:r>
        <w:rPr>
          <w:rFonts w:ascii="Arial" w:eastAsia="Arial" w:hAnsi="Arial" w:cs="Arial"/>
        </w:rPr>
        <w:t>Multiplication tables (age and stage appropriate)</w:t>
      </w:r>
    </w:p>
    <w:p w:rsidR="009A7891" w:rsidRDefault="006F6B02">
      <w:pPr>
        <w:numPr>
          <w:ilvl w:val="0"/>
          <w:numId w:val="3"/>
        </w:numPr>
        <w:jc w:val="both"/>
        <w:rPr>
          <w:rFonts w:ascii="Arial" w:eastAsia="Arial" w:hAnsi="Arial" w:cs="Arial"/>
        </w:rPr>
      </w:pPr>
      <w:r>
        <w:rPr>
          <w:rFonts w:ascii="Arial" w:eastAsia="Arial" w:hAnsi="Arial" w:cs="Arial"/>
        </w:rPr>
        <w:t>Number bonds (age and stage appropriate)</w:t>
      </w:r>
    </w:p>
    <w:p w:rsidR="009A7891" w:rsidRDefault="009A7891">
      <w:pPr>
        <w:jc w:val="both"/>
        <w:rPr>
          <w:rFonts w:ascii="Arial" w:eastAsia="Arial" w:hAnsi="Arial" w:cs="Arial"/>
          <w:sz w:val="28"/>
          <w:szCs w:val="28"/>
        </w:rPr>
      </w:pPr>
    </w:p>
    <w:p w:rsidR="00161102" w:rsidRDefault="00161102" w:rsidP="00161102">
      <w:pPr>
        <w:pStyle w:val="NormalWeb"/>
        <w:spacing w:before="0" w:beforeAutospacing="0" w:after="0" w:afterAutospacing="0"/>
        <w:jc w:val="both"/>
        <w:rPr>
          <w:rFonts w:ascii="Arial" w:hAnsi="Arial" w:cs="Arial"/>
          <w:b/>
          <w:bCs/>
          <w:color w:val="000000"/>
          <w:u w:val="single"/>
        </w:rPr>
      </w:pPr>
    </w:p>
    <w:p w:rsidR="00161102" w:rsidRPr="00161102" w:rsidRDefault="00161102" w:rsidP="00161102">
      <w:pPr>
        <w:pStyle w:val="NormalWeb"/>
        <w:spacing w:before="0" w:beforeAutospacing="0" w:after="0" w:afterAutospacing="0"/>
        <w:jc w:val="both"/>
        <w:rPr>
          <w:sz w:val="28"/>
          <w:szCs w:val="28"/>
        </w:rPr>
      </w:pPr>
      <w:r w:rsidRPr="00161102">
        <w:rPr>
          <w:rFonts w:ascii="Arial" w:hAnsi="Arial" w:cs="Arial"/>
          <w:b/>
          <w:bCs/>
          <w:color w:val="000000"/>
          <w:sz w:val="28"/>
          <w:szCs w:val="28"/>
          <w:u w:val="single"/>
        </w:rPr>
        <w:t>Quality Family Time</w:t>
      </w:r>
    </w:p>
    <w:p w:rsidR="00161102" w:rsidRDefault="00161102" w:rsidP="00161102"/>
    <w:p w:rsidR="00161102" w:rsidRDefault="00161102" w:rsidP="00161102">
      <w:pPr>
        <w:pStyle w:val="NormalWeb"/>
        <w:spacing w:before="0" w:beforeAutospacing="0" w:after="0" w:afterAutospacing="0"/>
        <w:jc w:val="both"/>
      </w:pPr>
      <w:r>
        <w:rPr>
          <w:rFonts w:ascii="Arial" w:hAnsi="Arial" w:cs="Arial"/>
          <w:color w:val="000000"/>
        </w:rPr>
        <w:lastRenderedPageBreak/>
        <w:t>Do things that you love with those whom you love.</w:t>
      </w:r>
    </w:p>
    <w:p w:rsidR="00161102" w:rsidRDefault="00161102" w:rsidP="00161102">
      <w:pPr>
        <w:pStyle w:val="NormalWeb"/>
        <w:spacing w:before="0" w:beforeAutospacing="0" w:after="0" w:afterAutospacing="0"/>
        <w:jc w:val="both"/>
      </w:pPr>
      <w:r>
        <w:rPr>
          <w:rFonts w:ascii="Arial" w:hAnsi="Arial" w:cs="Arial"/>
          <w:color w:val="000000"/>
        </w:rPr>
        <w:t>For idea</w:t>
      </w:r>
      <w:r w:rsidR="00484F52">
        <w:rPr>
          <w:rFonts w:ascii="Arial" w:hAnsi="Arial" w:cs="Arial"/>
          <w:color w:val="000000"/>
        </w:rPr>
        <w:t>s, please follow the link to the</w:t>
      </w:r>
      <w:r>
        <w:rPr>
          <w:rFonts w:ascii="Arial" w:hAnsi="Arial" w:cs="Arial"/>
          <w:color w:val="000000"/>
        </w:rPr>
        <w:t xml:space="preserve"> ‘My Activity Passport’</w:t>
      </w:r>
      <w:r w:rsidR="00484F52">
        <w:rPr>
          <w:rFonts w:ascii="Arial" w:hAnsi="Arial" w:cs="Arial"/>
          <w:color w:val="000000"/>
        </w:rPr>
        <w:t>,</w:t>
      </w:r>
      <w:r>
        <w:rPr>
          <w:rFonts w:ascii="Arial" w:hAnsi="Arial" w:cs="Arial"/>
          <w:color w:val="000000"/>
        </w:rPr>
        <w:t xml:space="preserve"> which has age/</w:t>
      </w:r>
      <w:r w:rsidR="00484F52">
        <w:rPr>
          <w:rFonts w:ascii="Arial" w:hAnsi="Arial" w:cs="Arial"/>
          <w:color w:val="000000"/>
        </w:rPr>
        <w:t>stage-appropriate</w:t>
      </w:r>
      <w:r>
        <w:rPr>
          <w:rFonts w:ascii="Arial" w:hAnsi="Arial" w:cs="Arial"/>
          <w:color w:val="000000"/>
        </w:rPr>
        <w:t xml:space="preserve"> suggestions of activities that you can do with your children to support their development and have fun!</w:t>
      </w:r>
    </w:p>
    <w:p w:rsidR="00161102" w:rsidRDefault="00161102" w:rsidP="00161102"/>
    <w:p w:rsidR="00161102" w:rsidRDefault="00161102" w:rsidP="00161102">
      <w:pPr>
        <w:pStyle w:val="NormalWeb"/>
        <w:spacing w:before="0" w:beforeAutospacing="0" w:after="0" w:afterAutospacing="0"/>
        <w:jc w:val="center"/>
      </w:pPr>
      <w:hyperlink r:id="rId10" w:history="1">
        <w:r>
          <w:rPr>
            <w:rStyle w:val="Hyperlink"/>
            <w:rFonts w:ascii="Arial" w:hAnsi="Arial" w:cs="Arial"/>
            <w:color w:val="1155CC"/>
          </w:rPr>
          <w:t>My Activity Passport - GOV.UK</w:t>
        </w:r>
      </w:hyperlink>
    </w:p>
    <w:p w:rsidR="00161102" w:rsidRDefault="00161102">
      <w:pPr>
        <w:jc w:val="both"/>
        <w:rPr>
          <w:rFonts w:ascii="Arial" w:eastAsia="Arial" w:hAnsi="Arial" w:cs="Arial"/>
          <w:sz w:val="28"/>
          <w:szCs w:val="28"/>
        </w:rPr>
      </w:pPr>
    </w:p>
    <w:p w:rsidR="00161102" w:rsidRPr="00161102" w:rsidRDefault="00161102">
      <w:pPr>
        <w:jc w:val="both"/>
        <w:rPr>
          <w:rFonts w:ascii="Arial" w:eastAsia="Arial" w:hAnsi="Arial" w:cs="Arial"/>
          <w:sz w:val="28"/>
          <w:szCs w:val="28"/>
        </w:rPr>
      </w:pPr>
    </w:p>
    <w:p w:rsidR="009A7891" w:rsidRPr="00161102" w:rsidRDefault="006F6B02">
      <w:pPr>
        <w:jc w:val="both"/>
        <w:rPr>
          <w:rFonts w:ascii="Arial" w:eastAsia="Arial" w:hAnsi="Arial" w:cs="Arial"/>
          <w:b/>
          <w:sz w:val="28"/>
          <w:szCs w:val="28"/>
          <w:u w:val="single"/>
        </w:rPr>
      </w:pPr>
      <w:r w:rsidRPr="00161102">
        <w:rPr>
          <w:rFonts w:ascii="Arial" w:eastAsia="Arial" w:hAnsi="Arial" w:cs="Arial"/>
          <w:b/>
          <w:sz w:val="28"/>
          <w:szCs w:val="28"/>
          <w:u w:val="single"/>
        </w:rPr>
        <w:t>Half-Termly Merit Quests</w:t>
      </w:r>
    </w:p>
    <w:p w:rsidR="009A7891" w:rsidRDefault="006F6B02">
      <w:pPr>
        <w:jc w:val="both"/>
        <w:rPr>
          <w:rFonts w:ascii="Arial" w:eastAsia="Arial" w:hAnsi="Arial" w:cs="Arial"/>
        </w:rPr>
      </w:pPr>
      <w:r>
        <w:rPr>
          <w:rFonts w:ascii="Arial" w:eastAsia="Arial" w:hAnsi="Arial" w:cs="Arial"/>
        </w:rPr>
        <w:t xml:space="preserve">At the beginning of each half term, children will be given a theme linked to their curriculum. </w:t>
      </w:r>
    </w:p>
    <w:p w:rsidR="009A7891" w:rsidRPr="00161102" w:rsidRDefault="006F6B02">
      <w:pPr>
        <w:jc w:val="both"/>
        <w:rPr>
          <w:rFonts w:ascii="Arial" w:eastAsia="Arial" w:hAnsi="Arial" w:cs="Arial"/>
        </w:rPr>
      </w:pPr>
      <w:r>
        <w:rPr>
          <w:rFonts w:ascii="Arial" w:eastAsia="Arial" w:hAnsi="Arial" w:cs="Arial"/>
        </w:rPr>
        <w:t xml:space="preserve">They </w:t>
      </w:r>
      <w:r>
        <w:rPr>
          <w:rFonts w:ascii="Arial" w:eastAsia="Arial" w:hAnsi="Arial" w:cs="Arial"/>
          <w:b/>
        </w:rPr>
        <w:t>MUST</w:t>
      </w:r>
      <w:r>
        <w:rPr>
          <w:rFonts w:ascii="Arial" w:eastAsia="Arial" w:hAnsi="Arial" w:cs="Arial"/>
        </w:rPr>
        <w:t xml:space="preserve"> complete the quest, but can choose the level and way in which they complete it.  Quests will be due for </w:t>
      </w:r>
      <w:r>
        <w:rPr>
          <w:rFonts w:ascii="Arial" w:eastAsia="Arial" w:hAnsi="Arial" w:cs="Arial"/>
          <w:b/>
        </w:rPr>
        <w:t>submission on the last Friday of each half term</w:t>
      </w:r>
      <w:r w:rsidR="00161102">
        <w:rPr>
          <w:rFonts w:ascii="Arial" w:eastAsia="Arial" w:hAnsi="Arial" w:cs="Arial"/>
        </w:rPr>
        <w:t>.</w:t>
      </w:r>
    </w:p>
    <w:p w:rsidR="009A7891" w:rsidRDefault="009A7891">
      <w:pPr>
        <w:rPr>
          <w:rFonts w:ascii="Arial" w:eastAsia="Arial" w:hAnsi="Arial" w:cs="Arial"/>
          <w:sz w:val="28"/>
          <w:szCs w:val="28"/>
        </w:rPr>
      </w:pPr>
    </w:p>
    <w:p w:rsidR="00484F52" w:rsidRDefault="00484F52">
      <w:pPr>
        <w:rPr>
          <w:rFonts w:ascii="Arial" w:eastAsia="Arial" w:hAnsi="Arial" w:cs="Arial"/>
          <w:b/>
          <w:sz w:val="36"/>
          <w:szCs w:val="36"/>
          <w:u w:val="single"/>
        </w:rPr>
      </w:pPr>
    </w:p>
    <w:p w:rsidR="009A7891" w:rsidRDefault="006F6B02">
      <w:pPr>
        <w:rPr>
          <w:rFonts w:ascii="Arial" w:eastAsia="Arial" w:hAnsi="Arial" w:cs="Arial"/>
          <w:b/>
          <w:sz w:val="36"/>
          <w:szCs w:val="36"/>
          <w:u w:val="single"/>
        </w:rPr>
      </w:pPr>
      <w:r>
        <w:rPr>
          <w:rFonts w:ascii="Arial" w:eastAsia="Arial" w:hAnsi="Arial" w:cs="Arial"/>
          <w:b/>
          <w:sz w:val="36"/>
          <w:szCs w:val="36"/>
          <w:u w:val="single"/>
        </w:rPr>
        <w:t>Foundation Stage</w:t>
      </w:r>
    </w:p>
    <w:p w:rsidR="009A7891" w:rsidRDefault="009A7891">
      <w:pPr>
        <w:jc w:val="both"/>
        <w:rPr>
          <w:rFonts w:ascii="Arial" w:eastAsia="Arial" w:hAnsi="Arial" w:cs="Arial"/>
          <w:b/>
          <w:u w:val="single"/>
        </w:rPr>
      </w:pPr>
    </w:p>
    <w:p w:rsidR="009A7891" w:rsidRPr="00484F52" w:rsidRDefault="006F6B02">
      <w:pPr>
        <w:jc w:val="both"/>
        <w:rPr>
          <w:rFonts w:ascii="Arial" w:eastAsia="Arial" w:hAnsi="Arial" w:cs="Arial"/>
          <w:b/>
          <w:sz w:val="28"/>
          <w:szCs w:val="28"/>
          <w:u w:val="single"/>
        </w:rPr>
      </w:pPr>
      <w:r w:rsidRPr="00484F52">
        <w:rPr>
          <w:rFonts w:ascii="Arial" w:eastAsia="Arial" w:hAnsi="Arial" w:cs="Arial"/>
          <w:b/>
          <w:sz w:val="28"/>
          <w:szCs w:val="28"/>
          <w:u w:val="single"/>
        </w:rPr>
        <w:t>Additional Tasks</w:t>
      </w:r>
    </w:p>
    <w:p w:rsidR="009A7891" w:rsidRDefault="009A7891">
      <w:pPr>
        <w:rPr>
          <w:rFonts w:ascii="Arial" w:eastAsia="Arial" w:hAnsi="Arial" w:cs="Arial"/>
          <w:b/>
          <w:sz w:val="32"/>
          <w:szCs w:val="32"/>
          <w:u w:val="single"/>
        </w:rPr>
      </w:pPr>
    </w:p>
    <w:p w:rsidR="009A7891" w:rsidRDefault="006F6B02">
      <w:pPr>
        <w:numPr>
          <w:ilvl w:val="0"/>
          <w:numId w:val="5"/>
        </w:numPr>
        <w:rPr>
          <w:rFonts w:ascii="Arial" w:eastAsia="Arial" w:hAnsi="Arial" w:cs="Arial"/>
        </w:rPr>
      </w:pPr>
      <w:r>
        <w:rPr>
          <w:rFonts w:ascii="Arial" w:eastAsia="Arial" w:hAnsi="Arial" w:cs="Arial"/>
        </w:rPr>
        <w:t>Ensure that your child is competent with life skills:</w:t>
      </w:r>
      <w:r>
        <w:rPr>
          <w:rFonts w:ascii="Arial" w:eastAsia="Arial" w:hAnsi="Arial" w:cs="Arial"/>
          <w:color w:val="222222"/>
          <w:highlight w:val="white"/>
        </w:rPr>
        <w:t xml:space="preserve"> toilet trained, using cutlery to eat, developing their skills with dressing (shoes, socks, coats</w:t>
      </w:r>
      <w:r w:rsidR="00484F52">
        <w:rPr>
          <w:rFonts w:ascii="Arial" w:eastAsia="Arial" w:hAnsi="Arial" w:cs="Arial"/>
          <w:color w:val="222222"/>
          <w:highlight w:val="white"/>
        </w:rPr>
        <w:t>,</w:t>
      </w:r>
      <w:r>
        <w:rPr>
          <w:rFonts w:ascii="Arial" w:eastAsia="Arial" w:hAnsi="Arial" w:cs="Arial"/>
          <w:color w:val="222222"/>
          <w:highlight w:val="white"/>
        </w:rPr>
        <w:t xml:space="preserve"> </w:t>
      </w:r>
      <w:r w:rsidR="00484F52">
        <w:rPr>
          <w:rFonts w:ascii="Arial" w:eastAsia="Arial" w:hAnsi="Arial" w:cs="Arial"/>
          <w:color w:val="222222"/>
          <w:highlight w:val="white"/>
        </w:rPr>
        <w:t xml:space="preserve">zips, shoelaces </w:t>
      </w:r>
      <w:r>
        <w:rPr>
          <w:rFonts w:ascii="Arial" w:eastAsia="Arial" w:hAnsi="Arial" w:cs="Arial"/>
          <w:color w:val="222222"/>
          <w:highlight w:val="white"/>
        </w:rPr>
        <w:t xml:space="preserve">etc.), brushing their teeth, washing hands and faces and in a good </w:t>
      </w:r>
      <w:r w:rsidR="00484F52">
        <w:rPr>
          <w:rFonts w:ascii="Arial" w:eastAsia="Arial" w:hAnsi="Arial" w:cs="Arial"/>
          <w:color w:val="222222"/>
          <w:highlight w:val="white"/>
        </w:rPr>
        <w:t>bedtime</w:t>
      </w:r>
      <w:r>
        <w:rPr>
          <w:rFonts w:ascii="Arial" w:eastAsia="Arial" w:hAnsi="Arial" w:cs="Arial"/>
          <w:color w:val="222222"/>
          <w:highlight w:val="white"/>
        </w:rPr>
        <w:t xml:space="preserve"> routine with no technology for at least an hour before bed.</w:t>
      </w:r>
    </w:p>
    <w:p w:rsidR="009A7891" w:rsidRDefault="009A7891">
      <w:pPr>
        <w:rPr>
          <w:rFonts w:ascii="Arial" w:eastAsia="Arial" w:hAnsi="Arial" w:cs="Arial"/>
          <w:color w:val="222222"/>
          <w:highlight w:val="white"/>
        </w:rPr>
      </w:pPr>
    </w:p>
    <w:p w:rsidR="009A7891" w:rsidRDefault="006F6B02">
      <w:pPr>
        <w:numPr>
          <w:ilvl w:val="0"/>
          <w:numId w:val="5"/>
        </w:numPr>
        <w:rPr>
          <w:rFonts w:ascii="Arial" w:eastAsia="Arial" w:hAnsi="Arial" w:cs="Arial"/>
          <w:color w:val="222222"/>
          <w:highlight w:val="white"/>
        </w:rPr>
      </w:pPr>
      <w:r>
        <w:rPr>
          <w:rFonts w:ascii="Arial" w:eastAsia="Arial" w:hAnsi="Arial" w:cs="Arial"/>
          <w:color w:val="222222"/>
          <w:highlight w:val="white"/>
        </w:rPr>
        <w:t>Support your child in developing strength in their fingers through playing with dough, helping with pegging or threading jobs (e.g. washing and shoe laces).  These activities will support children in being able to hold a pencil.</w:t>
      </w:r>
    </w:p>
    <w:p w:rsidR="009A7891" w:rsidRDefault="009A7891">
      <w:pPr>
        <w:ind w:left="720"/>
        <w:rPr>
          <w:rFonts w:ascii="Arial" w:eastAsia="Arial" w:hAnsi="Arial" w:cs="Arial"/>
          <w:color w:val="222222"/>
          <w:highlight w:val="white"/>
        </w:rPr>
      </w:pPr>
    </w:p>
    <w:p w:rsidR="00161102" w:rsidRDefault="00161102">
      <w:pPr>
        <w:ind w:left="720"/>
        <w:rPr>
          <w:rFonts w:ascii="Arial" w:eastAsia="Arial" w:hAnsi="Arial" w:cs="Arial"/>
          <w:color w:val="222222"/>
          <w:highlight w:val="white"/>
        </w:rPr>
      </w:pPr>
      <w:r>
        <w:rPr>
          <w:rFonts w:ascii="Arial" w:eastAsia="Arial" w:hAnsi="Arial" w:cs="Arial"/>
          <w:color w:val="222222"/>
          <w:highlight w:val="white"/>
        </w:rPr>
        <w:t>Correct pencil grip videos</w:t>
      </w:r>
    </w:p>
    <w:p w:rsidR="009A7891" w:rsidRDefault="006F6B02">
      <w:pPr>
        <w:ind w:left="720"/>
        <w:rPr>
          <w:rFonts w:ascii="Arial" w:eastAsia="Arial" w:hAnsi="Arial" w:cs="Arial"/>
          <w:color w:val="222222"/>
          <w:highlight w:val="white"/>
        </w:rPr>
      </w:pPr>
      <w:hyperlink r:id="rId11">
        <w:r>
          <w:rPr>
            <w:rFonts w:ascii="Arial" w:eastAsia="Arial" w:hAnsi="Arial" w:cs="Arial"/>
            <w:color w:val="1155CC"/>
            <w:highlight w:val="white"/>
            <w:u w:val="single"/>
          </w:rPr>
          <w:t>https://www.youtube.com/watch?v=UPg9qpq6Hhg</w:t>
        </w:r>
      </w:hyperlink>
      <w:r>
        <w:rPr>
          <w:rFonts w:ascii="Arial" w:eastAsia="Arial" w:hAnsi="Arial" w:cs="Arial"/>
          <w:color w:val="222222"/>
          <w:highlight w:val="white"/>
        </w:rPr>
        <w:t xml:space="preserve"> or </w:t>
      </w:r>
      <w:hyperlink r:id="rId12" w:history="1">
        <w:r w:rsidR="00161102" w:rsidRPr="005A2C4C">
          <w:rPr>
            <w:rStyle w:val="Hyperlink"/>
            <w:rFonts w:ascii="Arial" w:eastAsia="Arial" w:hAnsi="Arial" w:cs="Arial"/>
            <w:highlight w:val="white"/>
          </w:rPr>
          <w:t>https://www.youtube.com/watch?v=RclxBdiuvOM</w:t>
        </w:r>
      </w:hyperlink>
    </w:p>
    <w:p w:rsidR="009A7891" w:rsidRDefault="009A7891" w:rsidP="00484F52">
      <w:pPr>
        <w:rPr>
          <w:rFonts w:ascii="Arial" w:eastAsia="Arial" w:hAnsi="Arial" w:cs="Arial"/>
          <w:color w:val="222222"/>
          <w:highlight w:val="white"/>
        </w:rPr>
      </w:pPr>
    </w:p>
    <w:p w:rsidR="009A7891" w:rsidRDefault="009A7891">
      <w:pPr>
        <w:jc w:val="both"/>
        <w:rPr>
          <w:rFonts w:ascii="Arial" w:eastAsia="Arial" w:hAnsi="Arial" w:cs="Arial"/>
        </w:rPr>
      </w:pPr>
    </w:p>
    <w:p w:rsidR="00484F52" w:rsidRDefault="00484F52">
      <w:pPr>
        <w:rPr>
          <w:rFonts w:ascii="Arial" w:eastAsia="Arial" w:hAnsi="Arial" w:cs="Arial"/>
          <w:b/>
          <w:sz w:val="36"/>
          <w:szCs w:val="36"/>
          <w:u w:val="single"/>
        </w:rPr>
      </w:pPr>
      <w:r>
        <w:rPr>
          <w:rFonts w:ascii="Arial" w:eastAsia="Arial" w:hAnsi="Arial" w:cs="Arial"/>
          <w:b/>
          <w:sz w:val="36"/>
          <w:szCs w:val="36"/>
          <w:u w:val="single"/>
        </w:rPr>
        <w:t>KS1</w:t>
      </w:r>
    </w:p>
    <w:p w:rsidR="009A7891" w:rsidRDefault="00484F52" w:rsidP="00484F52">
      <w:pPr>
        <w:rPr>
          <w:rFonts w:ascii="Arial" w:eastAsia="Arial" w:hAnsi="Arial" w:cs="Arial"/>
          <w:b/>
          <w:sz w:val="28"/>
          <w:szCs w:val="28"/>
          <w:u w:val="single"/>
        </w:rPr>
      </w:pPr>
      <w:r w:rsidRPr="00484F52">
        <w:rPr>
          <w:rFonts w:ascii="Arial" w:eastAsia="Arial" w:hAnsi="Arial" w:cs="Arial"/>
          <w:b/>
          <w:sz w:val="28"/>
          <w:szCs w:val="28"/>
          <w:u w:val="single"/>
        </w:rPr>
        <w:t>Additional Tasks</w:t>
      </w:r>
    </w:p>
    <w:p w:rsidR="00484F52" w:rsidRDefault="00484F52" w:rsidP="00484F52">
      <w:pPr>
        <w:rPr>
          <w:rFonts w:ascii="Arial" w:eastAsia="Arial" w:hAnsi="Arial" w:cs="Arial"/>
          <w:b/>
          <w:sz w:val="28"/>
          <w:szCs w:val="28"/>
          <w:u w:val="single"/>
        </w:rPr>
      </w:pPr>
    </w:p>
    <w:p w:rsidR="00484F52" w:rsidRPr="001E79E3" w:rsidRDefault="00484F52" w:rsidP="00484F52">
      <w:pPr>
        <w:pStyle w:val="ListParagraph"/>
        <w:numPr>
          <w:ilvl w:val="0"/>
          <w:numId w:val="5"/>
        </w:numPr>
        <w:rPr>
          <w:rFonts w:ascii="Arial" w:eastAsia="Arial" w:hAnsi="Arial" w:cs="Arial"/>
          <w:b/>
          <w:u w:val="single"/>
        </w:rPr>
      </w:pPr>
      <w:r w:rsidRPr="00484F52">
        <w:rPr>
          <w:rFonts w:ascii="Arial" w:eastAsia="Arial" w:hAnsi="Arial" w:cs="Arial"/>
        </w:rPr>
        <w:t>The above tasks but with increased independence</w:t>
      </w:r>
    </w:p>
    <w:p w:rsidR="001E79E3" w:rsidRPr="00484F52" w:rsidRDefault="001E79E3" w:rsidP="00484F52">
      <w:pPr>
        <w:pStyle w:val="ListParagraph"/>
        <w:numPr>
          <w:ilvl w:val="0"/>
          <w:numId w:val="5"/>
        </w:numPr>
        <w:rPr>
          <w:rFonts w:ascii="Arial" w:eastAsia="Arial" w:hAnsi="Arial" w:cs="Arial"/>
          <w:b/>
          <w:u w:val="single"/>
        </w:rPr>
      </w:pPr>
      <w:r>
        <w:rPr>
          <w:rFonts w:ascii="Arial" w:eastAsia="Arial" w:hAnsi="Arial" w:cs="Arial"/>
        </w:rPr>
        <w:t>Introduction to TT Rockstars and online learning platforms</w:t>
      </w:r>
      <w:bookmarkStart w:id="0" w:name="_GoBack"/>
      <w:bookmarkEnd w:id="0"/>
    </w:p>
    <w:p w:rsidR="00484F52" w:rsidRDefault="00484F52" w:rsidP="00484F52">
      <w:pPr>
        <w:rPr>
          <w:rFonts w:ascii="Arial" w:eastAsia="Arial" w:hAnsi="Arial" w:cs="Arial"/>
          <w:b/>
          <w:u w:val="single"/>
        </w:rPr>
      </w:pPr>
    </w:p>
    <w:p w:rsidR="00484F52" w:rsidRPr="00484F52" w:rsidRDefault="00484F52" w:rsidP="00484F52">
      <w:pPr>
        <w:rPr>
          <w:rFonts w:ascii="Arial" w:eastAsia="Arial" w:hAnsi="Arial" w:cs="Arial"/>
          <w:b/>
          <w:u w:val="single"/>
        </w:rPr>
      </w:pPr>
    </w:p>
    <w:p w:rsidR="00484F52" w:rsidRDefault="00484F52">
      <w:pPr>
        <w:rPr>
          <w:rFonts w:ascii="Arial" w:eastAsia="Arial" w:hAnsi="Arial" w:cs="Arial"/>
          <w:b/>
          <w:sz w:val="36"/>
          <w:szCs w:val="36"/>
          <w:u w:val="single"/>
        </w:rPr>
      </w:pPr>
      <w:r>
        <w:rPr>
          <w:rFonts w:ascii="Arial" w:eastAsia="Arial" w:hAnsi="Arial" w:cs="Arial"/>
          <w:b/>
          <w:sz w:val="36"/>
          <w:szCs w:val="36"/>
          <w:u w:val="single"/>
        </w:rPr>
        <w:t xml:space="preserve">KS2 </w:t>
      </w:r>
    </w:p>
    <w:p w:rsidR="00484F52" w:rsidRDefault="00484F52">
      <w:pPr>
        <w:rPr>
          <w:rFonts w:ascii="Arial" w:eastAsia="Arial" w:hAnsi="Arial" w:cs="Arial"/>
          <w:b/>
          <w:sz w:val="28"/>
          <w:szCs w:val="28"/>
          <w:u w:val="single"/>
        </w:rPr>
      </w:pPr>
      <w:r w:rsidRPr="00484F52">
        <w:rPr>
          <w:rFonts w:ascii="Arial" w:eastAsia="Arial" w:hAnsi="Arial" w:cs="Arial"/>
          <w:b/>
          <w:sz w:val="28"/>
          <w:szCs w:val="28"/>
          <w:u w:val="single"/>
        </w:rPr>
        <w:t>Additional Tasks</w:t>
      </w:r>
    </w:p>
    <w:p w:rsidR="00484F52" w:rsidRDefault="00484F52">
      <w:pPr>
        <w:rPr>
          <w:rFonts w:ascii="Arial" w:eastAsia="Arial" w:hAnsi="Arial" w:cs="Arial"/>
          <w:b/>
          <w:sz w:val="28"/>
          <w:szCs w:val="28"/>
          <w:u w:val="single"/>
        </w:rPr>
      </w:pPr>
    </w:p>
    <w:p w:rsidR="00484F52" w:rsidRPr="00484F52" w:rsidRDefault="00484F52" w:rsidP="00484F52">
      <w:pPr>
        <w:pStyle w:val="ListParagraph"/>
        <w:numPr>
          <w:ilvl w:val="0"/>
          <w:numId w:val="5"/>
        </w:numPr>
        <w:rPr>
          <w:rFonts w:ascii="Arial" w:eastAsia="Arial" w:hAnsi="Arial" w:cs="Arial"/>
        </w:rPr>
      </w:pPr>
      <w:r w:rsidRPr="00484F52">
        <w:rPr>
          <w:rFonts w:ascii="Arial" w:eastAsia="Arial" w:hAnsi="Arial" w:cs="Arial"/>
        </w:rPr>
        <w:t>Some of the basic skills tasks may be set on ‘Century’ as it automatically adapts and responds to your child’s needs and abilities so will set appropriate challenges to maintain engagement but ensure that your child doesn’t become disheartened.</w:t>
      </w:r>
    </w:p>
    <w:p w:rsidR="00484F52" w:rsidRPr="00484F52" w:rsidRDefault="00484F52">
      <w:pPr>
        <w:rPr>
          <w:rFonts w:ascii="Arial" w:eastAsia="Arial" w:hAnsi="Arial" w:cs="Arial"/>
        </w:rPr>
      </w:pPr>
    </w:p>
    <w:p w:rsidR="00484F52" w:rsidRPr="00484F52" w:rsidRDefault="00484F52" w:rsidP="00484F52">
      <w:pPr>
        <w:pStyle w:val="ListParagraph"/>
        <w:numPr>
          <w:ilvl w:val="0"/>
          <w:numId w:val="5"/>
        </w:numPr>
        <w:rPr>
          <w:rFonts w:ascii="Arial" w:eastAsia="Arial" w:hAnsi="Arial" w:cs="Arial"/>
        </w:rPr>
      </w:pPr>
      <w:r w:rsidRPr="00484F52">
        <w:rPr>
          <w:rFonts w:ascii="Arial" w:eastAsia="Arial" w:hAnsi="Arial" w:cs="Arial"/>
        </w:rPr>
        <w:t>Recall of multiplication facts at speed using TT Rockstars in readiness for the mandatory multiplication check (Y4) and Y6 SATs</w:t>
      </w:r>
    </w:p>
    <w:p w:rsidR="00484F52" w:rsidRPr="00484F52" w:rsidRDefault="00484F52" w:rsidP="00484F52">
      <w:pPr>
        <w:pStyle w:val="ListParagraph"/>
        <w:rPr>
          <w:rFonts w:ascii="Arial" w:eastAsia="Arial" w:hAnsi="Arial" w:cs="Arial"/>
        </w:rPr>
      </w:pPr>
    </w:p>
    <w:p w:rsidR="00484F52" w:rsidRPr="00484F52" w:rsidRDefault="00484F52" w:rsidP="00484F52">
      <w:pPr>
        <w:pStyle w:val="ListParagraph"/>
        <w:numPr>
          <w:ilvl w:val="0"/>
          <w:numId w:val="5"/>
        </w:numPr>
        <w:rPr>
          <w:rFonts w:ascii="Arial" w:eastAsia="Arial" w:hAnsi="Arial" w:cs="Arial"/>
        </w:rPr>
      </w:pPr>
      <w:r w:rsidRPr="00484F52">
        <w:rPr>
          <w:rFonts w:ascii="Arial" w:eastAsia="Arial" w:hAnsi="Arial" w:cs="Arial"/>
        </w:rPr>
        <w:t>In Y6, children will be given SAT-style questions to build confidence and skill prior to formal tests.</w:t>
      </w:r>
    </w:p>
    <w:p w:rsidR="009A7891" w:rsidRDefault="009A7891">
      <w:pPr>
        <w:rPr>
          <w:rFonts w:ascii="Arial" w:eastAsia="Arial" w:hAnsi="Arial" w:cs="Arial"/>
          <w:b/>
          <w:sz w:val="44"/>
          <w:szCs w:val="44"/>
          <w:u w:val="single"/>
        </w:rPr>
      </w:pPr>
    </w:p>
    <w:p w:rsidR="009A7891" w:rsidRDefault="006F6B02">
      <w:pPr>
        <w:rPr>
          <w:rFonts w:ascii="Arial" w:eastAsia="Arial" w:hAnsi="Arial" w:cs="Arial"/>
        </w:rPr>
      </w:pPr>
      <w:r>
        <w:rPr>
          <w:rFonts w:ascii="Arial" w:eastAsia="Arial" w:hAnsi="Arial" w:cs="Arial"/>
        </w:rPr>
        <w:t xml:space="preserve">Whilst </w:t>
      </w:r>
      <w:r w:rsidR="00484F52">
        <w:rPr>
          <w:rFonts w:ascii="Arial" w:eastAsia="Arial" w:hAnsi="Arial" w:cs="Arial"/>
        </w:rPr>
        <w:t xml:space="preserve">homework </w:t>
      </w:r>
      <w:r>
        <w:rPr>
          <w:rFonts w:ascii="Arial" w:eastAsia="Arial" w:hAnsi="Arial" w:cs="Arial"/>
        </w:rPr>
        <w:t xml:space="preserve">is seen as a shared responsibility between parent and child, with the younger children in the school, who will require greater encouragement and support, in order to complete homework, </w:t>
      </w:r>
      <w:r>
        <w:rPr>
          <w:rFonts w:ascii="Arial" w:eastAsia="Arial" w:hAnsi="Arial" w:cs="Arial"/>
          <w:b/>
        </w:rPr>
        <w:t>by Year 5</w:t>
      </w:r>
      <w:r w:rsidR="00484F52">
        <w:rPr>
          <w:rFonts w:ascii="Arial" w:eastAsia="Arial" w:hAnsi="Arial" w:cs="Arial"/>
          <w:b/>
        </w:rPr>
        <w:t>,</w:t>
      </w:r>
      <w:r>
        <w:rPr>
          <w:rFonts w:ascii="Arial" w:eastAsia="Arial" w:hAnsi="Arial" w:cs="Arial"/>
          <w:b/>
        </w:rPr>
        <w:t xml:space="preserve"> it is considered to be the child’s responsibility</w:t>
      </w:r>
      <w:r>
        <w:rPr>
          <w:rFonts w:ascii="Arial" w:eastAsia="Arial" w:hAnsi="Arial" w:cs="Arial"/>
        </w:rPr>
        <w:t xml:space="preserve">. </w:t>
      </w:r>
    </w:p>
    <w:p w:rsidR="009A7891" w:rsidRDefault="009A7891">
      <w:pPr>
        <w:rPr>
          <w:rFonts w:ascii="Arial" w:eastAsia="Arial" w:hAnsi="Arial" w:cs="Arial"/>
        </w:rPr>
      </w:pPr>
    </w:p>
    <w:p w:rsidR="009A7891" w:rsidRDefault="006F6B02">
      <w:pPr>
        <w:rPr>
          <w:rFonts w:ascii="Arial" w:eastAsia="Arial" w:hAnsi="Arial" w:cs="Arial"/>
        </w:rPr>
      </w:pPr>
      <w:r>
        <w:rPr>
          <w:rFonts w:ascii="Arial" w:eastAsia="Arial" w:hAnsi="Arial" w:cs="Arial"/>
        </w:rPr>
        <w:t xml:space="preserve">Children who haven’t completed their basic skills tasks with sufficient frequency each week or who require additional support will attend keep-up sessions during non-curriculum time so that the school plays its part in ensuring each child’s best life chances. </w:t>
      </w:r>
    </w:p>
    <w:p w:rsidR="006F6B02" w:rsidRDefault="006F6B02">
      <w:pPr>
        <w:rPr>
          <w:rFonts w:ascii="Arial" w:eastAsia="Arial" w:hAnsi="Arial" w:cs="Arial"/>
          <w:u w:val="single"/>
        </w:rPr>
      </w:pPr>
    </w:p>
    <w:p w:rsidR="009A7891" w:rsidRDefault="006F6B02">
      <w:pPr>
        <w:rPr>
          <w:rFonts w:ascii="Arial" w:eastAsia="Arial" w:hAnsi="Arial" w:cs="Arial"/>
          <w:b/>
        </w:rPr>
      </w:pPr>
      <w:r>
        <w:rPr>
          <w:rFonts w:ascii="Arial" w:eastAsia="Arial" w:hAnsi="Arial" w:cs="Arial"/>
          <w:b/>
        </w:rPr>
        <w:t>Parents are asked to sign and date their child’s basic skills log to confirm frequency of completion, and also to sign their reading record</w:t>
      </w:r>
    </w:p>
    <w:p w:rsidR="009A7891" w:rsidRDefault="009A7891">
      <w:pPr>
        <w:rPr>
          <w:rFonts w:ascii="Arial" w:eastAsia="Arial" w:hAnsi="Arial" w:cs="Arial"/>
        </w:rPr>
      </w:pPr>
    </w:p>
    <w:p w:rsidR="009A7891" w:rsidRDefault="006F6B02">
      <w:pPr>
        <w:rPr>
          <w:rFonts w:ascii="Arial" w:eastAsia="Arial" w:hAnsi="Arial" w:cs="Arial"/>
          <w:b/>
          <w:color w:val="222222"/>
        </w:rPr>
      </w:pPr>
      <w:r>
        <w:rPr>
          <w:rFonts w:ascii="Arial" w:eastAsia="Arial" w:hAnsi="Arial" w:cs="Arial"/>
          <w:b/>
          <w:color w:val="222222"/>
          <w:highlight w:val="white"/>
        </w:rPr>
        <w:t>Where a child has identified additional needs, homework will be set according to what is appropriate for their stage of academic or emotional development.</w:t>
      </w:r>
    </w:p>
    <w:p w:rsidR="009A7891" w:rsidRDefault="009A7891">
      <w:pPr>
        <w:rPr>
          <w:rFonts w:ascii="Arial" w:eastAsia="Arial" w:hAnsi="Arial" w:cs="Arial"/>
          <w:b/>
          <w:color w:val="222222"/>
        </w:rPr>
      </w:pPr>
    </w:p>
    <w:p w:rsidR="009A7891" w:rsidRDefault="009A7891">
      <w:pPr>
        <w:rPr>
          <w:rFonts w:ascii="Arial" w:eastAsia="Arial" w:hAnsi="Arial" w:cs="Arial"/>
          <w:b/>
          <w:color w:val="222222"/>
        </w:rPr>
      </w:pPr>
    </w:p>
    <w:p w:rsidR="009A7891" w:rsidRDefault="006F6B02">
      <w:pPr>
        <w:rPr>
          <w:rFonts w:ascii="Arial" w:eastAsia="Arial" w:hAnsi="Arial" w:cs="Arial"/>
          <w:b/>
          <w:sz w:val="36"/>
          <w:szCs w:val="36"/>
          <w:u w:val="single"/>
        </w:rPr>
      </w:pPr>
      <w:r>
        <w:rPr>
          <w:rFonts w:ascii="Arial" w:eastAsia="Arial" w:hAnsi="Arial" w:cs="Arial"/>
          <w:b/>
          <w:color w:val="222222"/>
          <w:sz w:val="36"/>
          <w:szCs w:val="36"/>
          <w:u w:val="single"/>
        </w:rPr>
        <w:t xml:space="preserve">Autism Units </w:t>
      </w:r>
    </w:p>
    <w:p w:rsidR="009A7891" w:rsidRDefault="009A7891">
      <w:pPr>
        <w:rPr>
          <w:rFonts w:ascii="Arial" w:eastAsia="Arial" w:hAnsi="Arial" w:cs="Arial"/>
        </w:rPr>
      </w:pPr>
    </w:p>
    <w:p w:rsidR="009A7891" w:rsidRDefault="006F6B02">
      <w:pPr>
        <w:rPr>
          <w:rFonts w:ascii="Arial" w:eastAsia="Arial" w:hAnsi="Arial" w:cs="Arial"/>
        </w:rPr>
      </w:pPr>
      <w:r>
        <w:rPr>
          <w:rFonts w:ascii="Arial" w:eastAsia="Arial" w:hAnsi="Arial" w:cs="Arial"/>
        </w:rPr>
        <w:t>Parents are encouraged to read to or with their children, depending on ability and willingness to engage.</w:t>
      </w:r>
    </w:p>
    <w:p w:rsidR="009A7891" w:rsidRDefault="009A7891">
      <w:pPr>
        <w:rPr>
          <w:rFonts w:ascii="Arial" w:eastAsia="Arial" w:hAnsi="Arial" w:cs="Arial"/>
        </w:rPr>
      </w:pPr>
    </w:p>
    <w:p w:rsidR="009A7891" w:rsidRDefault="006F6B02">
      <w:pPr>
        <w:rPr>
          <w:rFonts w:ascii="Arial" w:eastAsia="Arial" w:hAnsi="Arial" w:cs="Arial"/>
        </w:rPr>
      </w:pPr>
      <w:r>
        <w:rPr>
          <w:rFonts w:ascii="Arial" w:eastAsia="Arial" w:hAnsi="Arial" w:cs="Arial"/>
        </w:rPr>
        <w:t xml:space="preserve">We acknowledge that for many children with Autism, sending work home can cause anxiety and trigger behaviour. </w:t>
      </w:r>
    </w:p>
    <w:p w:rsidR="009A7891" w:rsidRDefault="009A7891">
      <w:pPr>
        <w:rPr>
          <w:rFonts w:ascii="Arial" w:eastAsia="Arial" w:hAnsi="Arial" w:cs="Arial"/>
        </w:rPr>
      </w:pPr>
    </w:p>
    <w:p w:rsidR="009A7891" w:rsidRDefault="006F6B02">
      <w:pPr>
        <w:rPr>
          <w:rFonts w:ascii="Arial" w:eastAsia="Arial" w:hAnsi="Arial" w:cs="Arial"/>
        </w:rPr>
      </w:pPr>
      <w:r>
        <w:rPr>
          <w:rFonts w:ascii="Arial" w:eastAsia="Arial" w:hAnsi="Arial" w:cs="Arial"/>
        </w:rPr>
        <w:t>We therefore liaise closely with each family to ensure that any tasks/activities set are relevant &amp; appropriate (usually linked to personal plans) and the development of life skills e.g. to successfully follow their bedtime or bath time routine, to manage self-care tasks with more independence, or to interact and communicate with family members.</w:t>
      </w:r>
    </w:p>
    <w:p w:rsidR="009A7891" w:rsidRDefault="009A7891">
      <w:pPr>
        <w:rPr>
          <w:rFonts w:ascii="Arial" w:eastAsia="Arial" w:hAnsi="Arial" w:cs="Arial"/>
        </w:rPr>
      </w:pPr>
    </w:p>
    <w:p w:rsidR="009A7891" w:rsidRDefault="009A7891">
      <w:pPr>
        <w:rPr>
          <w:rFonts w:ascii="Arial" w:eastAsia="Arial" w:hAnsi="Arial" w:cs="Arial"/>
        </w:rPr>
      </w:pPr>
    </w:p>
    <w:p w:rsidR="006F6B02" w:rsidRPr="006F6B02" w:rsidRDefault="006F6B02">
      <w:pPr>
        <w:rPr>
          <w:rFonts w:ascii="Arial" w:eastAsia="Arial" w:hAnsi="Arial" w:cs="Arial"/>
          <w:b/>
          <w:sz w:val="36"/>
          <w:szCs w:val="36"/>
          <w:u w:val="single"/>
        </w:rPr>
      </w:pPr>
      <w:r w:rsidRPr="006F6B02">
        <w:rPr>
          <w:rFonts w:ascii="Arial" w:eastAsia="Arial" w:hAnsi="Arial" w:cs="Arial"/>
          <w:b/>
          <w:sz w:val="36"/>
          <w:szCs w:val="36"/>
          <w:u w:val="single"/>
        </w:rPr>
        <w:t>Summary</w:t>
      </w:r>
    </w:p>
    <w:p w:rsidR="009A7891" w:rsidRDefault="006F6B02">
      <w:pPr>
        <w:rPr>
          <w:rFonts w:ascii="Arial" w:eastAsia="Arial" w:hAnsi="Arial" w:cs="Arial"/>
        </w:rPr>
      </w:pPr>
      <w:r>
        <w:rPr>
          <w:rFonts w:ascii="Arial" w:eastAsia="Arial" w:hAnsi="Arial" w:cs="Arial"/>
        </w:rPr>
        <w:t xml:space="preserve">We have reduced the academic expectations on families </w:t>
      </w:r>
      <w:r w:rsidR="001E79E3">
        <w:rPr>
          <w:rFonts w:ascii="Arial" w:eastAsia="Arial" w:hAnsi="Arial" w:cs="Arial"/>
        </w:rPr>
        <w:t>in this revision of the Home Support for Learning</w:t>
      </w:r>
      <w:r>
        <w:rPr>
          <w:rFonts w:ascii="Arial" w:eastAsia="Arial" w:hAnsi="Arial" w:cs="Arial"/>
        </w:rPr>
        <w:t xml:space="preserve"> policy</w:t>
      </w:r>
      <w:r w:rsidR="001E79E3">
        <w:rPr>
          <w:rFonts w:ascii="Arial" w:eastAsia="Arial" w:hAnsi="Arial" w:cs="Arial"/>
        </w:rPr>
        <w:t>,</w:t>
      </w:r>
      <w:r>
        <w:rPr>
          <w:rFonts w:ascii="Arial" w:eastAsia="Arial" w:hAnsi="Arial" w:cs="Arial"/>
        </w:rPr>
        <w:t xml:space="preserve"> as if you support the school by regularly </w:t>
      </w:r>
      <w:r w:rsidR="001E79E3">
        <w:rPr>
          <w:rFonts w:ascii="Arial" w:eastAsia="Arial" w:hAnsi="Arial" w:cs="Arial"/>
        </w:rPr>
        <w:t>practis</w:t>
      </w:r>
      <w:r>
        <w:rPr>
          <w:rFonts w:ascii="Arial" w:eastAsia="Arial" w:hAnsi="Arial" w:cs="Arial"/>
        </w:rPr>
        <w:t>ing these basic skills with your children, then we are better able to support them with the rest of the curriculum demands.</w:t>
      </w:r>
    </w:p>
    <w:p w:rsidR="006F6B02" w:rsidRDefault="006F6B02">
      <w:pPr>
        <w:rPr>
          <w:rFonts w:ascii="Arial" w:eastAsia="Arial" w:hAnsi="Arial" w:cs="Arial"/>
        </w:rPr>
      </w:pPr>
    </w:p>
    <w:p w:rsidR="006F6B02" w:rsidRDefault="006F6B02">
      <w:pPr>
        <w:rPr>
          <w:rFonts w:ascii="Arial" w:eastAsia="Arial" w:hAnsi="Arial" w:cs="Arial"/>
        </w:rPr>
      </w:pPr>
    </w:p>
    <w:p w:rsidR="009A7891" w:rsidRDefault="009A7891">
      <w:pPr>
        <w:rPr>
          <w:rFonts w:ascii="Arial" w:eastAsia="Arial" w:hAnsi="Arial" w:cs="Arial"/>
        </w:rPr>
      </w:pPr>
    </w:p>
    <w:p w:rsidR="009A7891" w:rsidRDefault="009A7891">
      <w:pPr>
        <w:rPr>
          <w:rFonts w:ascii="Arial" w:eastAsia="Arial" w:hAnsi="Arial" w:cs="Arial"/>
        </w:rPr>
      </w:pPr>
      <w:bookmarkStart w:id="1" w:name="_heading=h.30j0zll" w:colFirst="0" w:colLast="0"/>
      <w:bookmarkEnd w:id="1"/>
    </w:p>
    <w:sectPr w:rsidR="009A7891">
      <w:footerReference w:type="default" r:id="rId13"/>
      <w:pgSz w:w="11909" w:h="16834"/>
      <w:pgMar w:top="1134" w:right="720" w:bottom="1134" w:left="72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BC" w:rsidRDefault="00427EBC">
      <w:r>
        <w:separator/>
      </w:r>
    </w:p>
  </w:endnote>
  <w:endnote w:type="continuationSeparator" w:id="0">
    <w:p w:rsidR="00427EBC" w:rsidRDefault="004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default"/>
  </w:font>
  <w:font w:name="Noto Sans Symbols">
    <w:altName w:val="Times New Roma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02" w:rsidRDefault="006F6B0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E79E3">
      <w:rPr>
        <w:noProof/>
        <w:color w:val="000000"/>
      </w:rPr>
      <w:t>1</w:t>
    </w:r>
    <w:r>
      <w:rPr>
        <w:color w:val="000000"/>
      </w:rPr>
      <w:fldChar w:fldCharType="end"/>
    </w:r>
  </w:p>
  <w:p w:rsidR="006F6B02" w:rsidRDefault="006F6B0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BC" w:rsidRDefault="00427EBC">
      <w:r>
        <w:separator/>
      </w:r>
    </w:p>
  </w:footnote>
  <w:footnote w:type="continuationSeparator" w:id="0">
    <w:p w:rsidR="00427EBC" w:rsidRDefault="0042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F41"/>
    <w:multiLevelType w:val="multilevel"/>
    <w:tmpl w:val="4D3EC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42428"/>
    <w:multiLevelType w:val="multilevel"/>
    <w:tmpl w:val="815E8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6463F2"/>
    <w:multiLevelType w:val="multilevel"/>
    <w:tmpl w:val="1C347392"/>
    <w:lvl w:ilvl="0">
      <w:start w:val="11"/>
      <w:numFmt w:val="bullet"/>
      <w:lvlText w:val="-"/>
      <w:lvlJc w:val="left"/>
      <w:pPr>
        <w:ind w:left="435" w:hanging="360"/>
      </w:pPr>
      <w:rPr>
        <w:rFonts w:ascii="Arial" w:eastAsia="Arial" w:hAnsi="Arial" w:cs="Arial"/>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15:restartNumberingAfterBreak="0">
    <w:nsid w:val="6D80048C"/>
    <w:multiLevelType w:val="multilevel"/>
    <w:tmpl w:val="2A3A3E06"/>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4" w15:restartNumberingAfterBreak="0">
    <w:nsid w:val="77141C42"/>
    <w:multiLevelType w:val="multilevel"/>
    <w:tmpl w:val="6D6C3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91"/>
    <w:rsid w:val="00161102"/>
    <w:rsid w:val="001E79E3"/>
    <w:rsid w:val="00427EBC"/>
    <w:rsid w:val="00484F52"/>
    <w:rsid w:val="006F6B02"/>
    <w:rsid w:val="009A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8A4D7"/>
  <w15:docId w15:val="{AC965A67-BC14-464A-9CD5-0FD8238B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61102"/>
    <w:rPr>
      <w:color w:val="0000FF" w:themeColor="hyperlink"/>
      <w:u w:val="single"/>
    </w:rPr>
  </w:style>
  <w:style w:type="paragraph" w:styleId="NormalWeb">
    <w:name w:val="Normal (Web)"/>
    <w:basedOn w:val="Normal"/>
    <w:uiPriority w:val="99"/>
    <w:semiHidden/>
    <w:unhideWhenUsed/>
    <w:rsid w:val="00161102"/>
    <w:pPr>
      <w:spacing w:before="100" w:beforeAutospacing="1" w:after="100" w:afterAutospacing="1"/>
    </w:pPr>
    <w:rPr>
      <w:lang w:val="en-GB"/>
    </w:rPr>
  </w:style>
  <w:style w:type="paragraph" w:styleId="ListParagraph">
    <w:name w:val="List Paragraph"/>
    <w:basedOn w:val="Normal"/>
    <w:uiPriority w:val="34"/>
    <w:qFormat/>
    <w:rsid w:val="0048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clxBdiuv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Pg9qpq6Hh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media/5f5126258fa8f535b4d3d97d/My_Activity_Passport_alternate_cover.pdf" TargetMode="External"/><Relationship Id="rId4" Type="http://schemas.openxmlformats.org/officeDocument/2006/relationships/settings" Target="settings.xml"/><Relationship Id="rId9" Type="http://schemas.openxmlformats.org/officeDocument/2006/relationships/hyperlink" Target="https://assets.publishing.service.gov.uk/media/6867d497fe1a249e937cbcdb/Key_Stage_2_attainment_and_lifetime_earnings_reseach_report_-_July_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SyXEi/VsI2eg+EFOsguni1G8w==">CgMxLjAaHwoBMBIaChgICVIUChJ0YWJsZS5icWloamF1MmsyOWcyCWguMzBqMHpsbDgAciExT3hiUm42a3llUEcxNkhsTGgxRlRMYXQ2ZkNyX3hvS0g=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5021</Characters>
  <Application>Microsoft Office Word</Application>
  <DocSecurity>0</DocSecurity>
  <Lines>161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Sarah.Maciver</dc:creator>
  <cp:lastModifiedBy>Teacher</cp:lastModifiedBy>
  <cp:revision>2</cp:revision>
  <dcterms:created xsi:type="dcterms:W3CDTF">2025-08-05T16:24:00Z</dcterms:created>
  <dcterms:modified xsi:type="dcterms:W3CDTF">2025-08-05T16:24:00Z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0fddddb7-b7e1-4765-a9a0-63b09c3aa80e</vt:lpwstr>
  </property>
</Properties>
</file>