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4FA16" w14:textId="3F1693C0" w:rsidR="0085258E" w:rsidRDefault="0085258E" w:rsidP="00EA3007">
      <w:pPr>
        <w:spacing w:after="0"/>
      </w:pPr>
    </w:p>
    <w:tbl>
      <w:tblPr>
        <w:tblpPr w:leftFromText="180" w:rightFromText="180" w:vertAnchor="page" w:horzAnchor="margin" w:tblpY="2061"/>
        <w:tblW w:w="3936" w:type="dxa"/>
        <w:tblLook w:val="01E0" w:firstRow="1" w:lastRow="1" w:firstColumn="1" w:lastColumn="1" w:noHBand="0" w:noVBand="0"/>
      </w:tblPr>
      <w:tblGrid>
        <w:gridCol w:w="3936"/>
      </w:tblGrid>
      <w:tr w:rsidR="00545118" w:rsidRPr="00545118" w14:paraId="003E670C" w14:textId="77777777" w:rsidTr="00C11038">
        <w:trPr>
          <w:trHeight w:val="284"/>
        </w:trPr>
        <w:tc>
          <w:tcPr>
            <w:tcW w:w="3936" w:type="dxa"/>
            <w:shd w:val="clear" w:color="auto" w:fill="auto"/>
          </w:tcPr>
          <w:p w14:paraId="054D4435" w14:textId="77777777" w:rsidR="00545118" w:rsidRPr="00545118" w:rsidRDefault="00545118" w:rsidP="00545118">
            <w:pPr>
              <w:spacing w:after="0" w:line="240" w:lineRule="auto"/>
            </w:pPr>
            <w:r w:rsidRPr="00545118">
              <w:t>Our Ref: Reception screening letter</w:t>
            </w:r>
          </w:p>
        </w:tc>
      </w:tr>
      <w:tr w:rsidR="00545118" w:rsidRPr="00545118" w14:paraId="2F5847D1" w14:textId="77777777" w:rsidTr="00C11038">
        <w:trPr>
          <w:trHeight w:val="284"/>
        </w:trPr>
        <w:tc>
          <w:tcPr>
            <w:tcW w:w="3936" w:type="dxa"/>
            <w:shd w:val="clear" w:color="auto" w:fill="auto"/>
          </w:tcPr>
          <w:p w14:paraId="7503D6E7" w14:textId="77777777" w:rsidR="00545118" w:rsidRPr="00545118" w:rsidRDefault="00545118" w:rsidP="00545118">
            <w:pPr>
              <w:spacing w:after="0" w:line="240" w:lineRule="auto"/>
            </w:pPr>
          </w:p>
        </w:tc>
      </w:tr>
      <w:tr w:rsidR="00545118" w:rsidRPr="00545118" w14:paraId="59F69303" w14:textId="77777777" w:rsidTr="00C11038">
        <w:trPr>
          <w:trHeight w:val="284"/>
        </w:trPr>
        <w:tc>
          <w:tcPr>
            <w:tcW w:w="3936" w:type="dxa"/>
            <w:shd w:val="clear" w:color="auto" w:fill="auto"/>
          </w:tcPr>
          <w:p w14:paraId="68C7F45D" w14:textId="77777777" w:rsidR="00545118" w:rsidRPr="00545118" w:rsidRDefault="00545118" w:rsidP="00545118">
            <w:pPr>
              <w:spacing w:after="0" w:line="240" w:lineRule="auto"/>
            </w:pPr>
          </w:p>
        </w:tc>
      </w:tr>
      <w:tr w:rsidR="00545118" w:rsidRPr="00545118" w14:paraId="44E026F1" w14:textId="77777777" w:rsidTr="00C11038">
        <w:trPr>
          <w:trHeight w:val="284"/>
        </w:trPr>
        <w:tc>
          <w:tcPr>
            <w:tcW w:w="3936" w:type="dxa"/>
            <w:shd w:val="clear" w:color="auto" w:fill="auto"/>
          </w:tcPr>
          <w:p w14:paraId="6372C443" w14:textId="77777777" w:rsidR="00545118" w:rsidRPr="00545118" w:rsidRDefault="00545118" w:rsidP="00545118">
            <w:pPr>
              <w:spacing w:after="0" w:line="240" w:lineRule="auto"/>
              <w:rPr>
                <w:sz w:val="20"/>
                <w:szCs w:val="20"/>
              </w:rPr>
            </w:pPr>
          </w:p>
        </w:tc>
      </w:tr>
      <w:tr w:rsidR="00545118" w:rsidRPr="00545118" w14:paraId="0B8849F3" w14:textId="77777777" w:rsidTr="00C11038">
        <w:trPr>
          <w:trHeight w:val="284"/>
        </w:trPr>
        <w:tc>
          <w:tcPr>
            <w:tcW w:w="3936" w:type="dxa"/>
            <w:shd w:val="clear" w:color="auto" w:fill="auto"/>
          </w:tcPr>
          <w:p w14:paraId="6642B4E7" w14:textId="77777777" w:rsidR="00545118" w:rsidRPr="00B92AB4" w:rsidRDefault="00545118" w:rsidP="00545118">
            <w:pPr>
              <w:spacing w:after="0" w:line="240" w:lineRule="auto"/>
            </w:pPr>
          </w:p>
          <w:p w14:paraId="2822FB74" w14:textId="77777777" w:rsidR="00545118" w:rsidRPr="00B92AB4" w:rsidRDefault="00545118" w:rsidP="00545118">
            <w:pPr>
              <w:spacing w:after="0" w:line="240" w:lineRule="auto"/>
            </w:pPr>
          </w:p>
          <w:p w14:paraId="61155C71" w14:textId="6EB4836A" w:rsidR="00545118" w:rsidRPr="00B92AB4" w:rsidRDefault="00545118" w:rsidP="00545118">
            <w:pPr>
              <w:spacing w:after="0" w:line="240" w:lineRule="auto"/>
            </w:pPr>
            <w:r w:rsidRPr="00B92AB4">
              <w:t>Date</w:t>
            </w:r>
            <w:r w:rsidR="00B92AB4">
              <w:t xml:space="preserve"> </w:t>
            </w:r>
            <w:r w:rsidR="00700284">
              <w:t>11/12/2024</w:t>
            </w:r>
          </w:p>
        </w:tc>
      </w:tr>
    </w:tbl>
    <w:p w14:paraId="06899C2A" w14:textId="77777777" w:rsidR="00545118" w:rsidRPr="00545118" w:rsidRDefault="00545118" w:rsidP="00545118">
      <w:pPr>
        <w:spacing w:after="0" w:line="240" w:lineRule="auto"/>
        <w:ind w:right="-1"/>
        <w:jc w:val="both"/>
        <w:rPr>
          <w:sz w:val="32"/>
          <w:szCs w:val="32"/>
        </w:rPr>
      </w:pPr>
    </w:p>
    <w:p w14:paraId="062A7D9E" w14:textId="77777777" w:rsidR="00545118" w:rsidRPr="00545118" w:rsidRDefault="00545118" w:rsidP="00545118">
      <w:pPr>
        <w:spacing w:after="0" w:line="240" w:lineRule="auto"/>
        <w:ind w:right="-1"/>
        <w:jc w:val="both"/>
        <w:rPr>
          <w:sz w:val="32"/>
          <w:szCs w:val="32"/>
        </w:rPr>
      </w:pPr>
    </w:p>
    <w:p w14:paraId="5A96C2B6" w14:textId="77777777" w:rsidR="00BF0CCB" w:rsidRPr="00545118" w:rsidRDefault="00BF0CCB" w:rsidP="00BF0CCB">
      <w:pPr>
        <w:framePr w:hSpace="180" w:wrap="around" w:vAnchor="page" w:hAnchor="margin" w:xAlign="right" w:y="2011"/>
        <w:spacing w:after="0" w:line="240" w:lineRule="auto"/>
        <w:jc w:val="right"/>
        <w:rPr>
          <w:color w:val="0072C6"/>
        </w:rPr>
      </w:pPr>
      <w:r w:rsidRPr="00545118">
        <w:rPr>
          <w:color w:val="0072C6"/>
        </w:rPr>
        <w:t xml:space="preserve">Sefton School Health </w:t>
      </w:r>
    </w:p>
    <w:p w14:paraId="64B8B634" w14:textId="77777777" w:rsidR="00BF0CCB" w:rsidRPr="00545118" w:rsidRDefault="00BF0CCB" w:rsidP="00BF0CCB">
      <w:pPr>
        <w:framePr w:hSpace="180" w:wrap="around" w:vAnchor="page" w:hAnchor="margin" w:xAlign="right" w:y="2011"/>
        <w:spacing w:after="0" w:line="240" w:lineRule="auto"/>
        <w:jc w:val="right"/>
      </w:pPr>
      <w:r w:rsidRPr="00545118">
        <w:t xml:space="preserve">Switch House </w:t>
      </w:r>
    </w:p>
    <w:p w14:paraId="1D32CCEC" w14:textId="77777777" w:rsidR="00BF0CCB" w:rsidRPr="00545118" w:rsidRDefault="00BF0CCB" w:rsidP="00BF0CCB">
      <w:pPr>
        <w:framePr w:hSpace="180" w:wrap="around" w:vAnchor="page" w:hAnchor="margin" w:xAlign="right" w:y="2011"/>
        <w:spacing w:after="0" w:line="240" w:lineRule="auto"/>
        <w:jc w:val="right"/>
      </w:pPr>
      <w:r w:rsidRPr="00545118">
        <w:t xml:space="preserve">Northern Perimeter Road </w:t>
      </w:r>
    </w:p>
    <w:p w14:paraId="40EC4004" w14:textId="77777777" w:rsidR="00BF0CCB" w:rsidRPr="00545118" w:rsidRDefault="00BF0CCB" w:rsidP="00BF0CCB">
      <w:pPr>
        <w:framePr w:hSpace="180" w:wrap="around" w:vAnchor="page" w:hAnchor="margin" w:xAlign="right" w:y="2011"/>
        <w:spacing w:after="0" w:line="240" w:lineRule="auto"/>
        <w:jc w:val="right"/>
      </w:pPr>
      <w:r w:rsidRPr="00545118">
        <w:t xml:space="preserve">Bootle </w:t>
      </w:r>
    </w:p>
    <w:p w14:paraId="4260C1D4" w14:textId="77777777" w:rsidR="00BF0CCB" w:rsidRPr="00545118" w:rsidRDefault="00BF0CCB" w:rsidP="00BF0CCB">
      <w:pPr>
        <w:framePr w:hSpace="180" w:wrap="around" w:vAnchor="page" w:hAnchor="margin" w:xAlign="right" w:y="2011"/>
        <w:spacing w:after="0" w:line="240" w:lineRule="auto"/>
        <w:jc w:val="right"/>
      </w:pPr>
      <w:r w:rsidRPr="00545118">
        <w:t xml:space="preserve">Liverpool </w:t>
      </w:r>
    </w:p>
    <w:p w14:paraId="14F8BCD5" w14:textId="77777777" w:rsidR="00BF0CCB" w:rsidRPr="00545118" w:rsidRDefault="00BF0CCB" w:rsidP="00BF0CCB">
      <w:pPr>
        <w:framePr w:hSpace="180" w:wrap="around" w:vAnchor="page" w:hAnchor="margin" w:xAlign="right" w:y="2011"/>
        <w:spacing w:after="0" w:line="240" w:lineRule="auto"/>
        <w:jc w:val="right"/>
      </w:pPr>
      <w:r w:rsidRPr="00545118">
        <w:t>L30 7PT</w:t>
      </w:r>
    </w:p>
    <w:p w14:paraId="2570F08D" w14:textId="77777777" w:rsidR="00BF0CCB" w:rsidRPr="00545118" w:rsidRDefault="00BF0CCB" w:rsidP="00BF0CCB">
      <w:pPr>
        <w:framePr w:hSpace="180" w:wrap="around" w:vAnchor="page" w:hAnchor="margin" w:xAlign="right" w:y="2011"/>
        <w:spacing w:after="0" w:line="240" w:lineRule="auto"/>
        <w:jc w:val="right"/>
      </w:pPr>
      <w:r w:rsidRPr="00545118">
        <w:t xml:space="preserve">Tel: 0151 247 6354 </w:t>
      </w:r>
    </w:p>
    <w:p w14:paraId="2721BAAA" w14:textId="52E51EE8" w:rsidR="00545118" w:rsidRPr="00545118" w:rsidRDefault="00BF0CCB" w:rsidP="00BF0CCB">
      <w:pPr>
        <w:spacing w:after="0" w:line="240" w:lineRule="auto"/>
        <w:jc w:val="right"/>
        <w:rPr>
          <w:sz w:val="32"/>
          <w:szCs w:val="32"/>
        </w:rPr>
      </w:pPr>
      <w:hyperlink r:id="rId12" w:history="1">
        <w:r w:rsidRPr="007C771C">
          <w:rPr>
            <w:rStyle w:val="Hyperlink"/>
            <w:rFonts w:eastAsia="Calibri"/>
          </w:rPr>
          <w:t>mcn-tr.seftonschoolhealth@nhs.net</w:t>
        </w:r>
      </w:hyperlink>
    </w:p>
    <w:p w14:paraId="45A993D0" w14:textId="6F9BF925" w:rsidR="00545118" w:rsidRDefault="00545118" w:rsidP="00545118">
      <w:pPr>
        <w:spacing w:after="0" w:line="240" w:lineRule="auto"/>
      </w:pPr>
    </w:p>
    <w:p w14:paraId="6A89A1E5" w14:textId="77777777" w:rsidR="00BF0CCB" w:rsidRDefault="00BF0CCB" w:rsidP="00545118">
      <w:pPr>
        <w:spacing w:after="0" w:line="240" w:lineRule="auto"/>
      </w:pPr>
    </w:p>
    <w:p w14:paraId="159876AB" w14:textId="77777777" w:rsidR="00545118" w:rsidRPr="00545118" w:rsidRDefault="00545118" w:rsidP="00545118">
      <w:pPr>
        <w:spacing w:after="0" w:line="240" w:lineRule="auto"/>
        <w:jc w:val="both"/>
      </w:pPr>
      <w:r w:rsidRPr="00545118">
        <w:t>Dear Parent/Carer</w:t>
      </w:r>
    </w:p>
    <w:p w14:paraId="150D4B60" w14:textId="77777777" w:rsidR="00545118" w:rsidRPr="00545118" w:rsidRDefault="00545118" w:rsidP="00545118">
      <w:pPr>
        <w:spacing w:after="0" w:line="240" w:lineRule="auto"/>
        <w:ind w:right="-428"/>
        <w:rPr>
          <w:sz w:val="23"/>
          <w:szCs w:val="23"/>
        </w:rPr>
      </w:pPr>
      <w:bookmarkStart w:id="0" w:name="Text17"/>
    </w:p>
    <w:bookmarkEnd w:id="0"/>
    <w:p w14:paraId="3A115FC4" w14:textId="77777777" w:rsidR="00545118" w:rsidRPr="00545118" w:rsidRDefault="00545118" w:rsidP="00545118">
      <w:pPr>
        <w:spacing w:after="0" w:line="240" w:lineRule="auto"/>
        <w:jc w:val="both"/>
        <w:rPr>
          <w:rFonts w:eastAsia="Calibri"/>
          <w:b/>
          <w:u w:val="single"/>
        </w:rPr>
      </w:pPr>
      <w:r w:rsidRPr="00545118">
        <w:rPr>
          <w:rFonts w:eastAsia="Calibri"/>
          <w:b/>
          <w:u w:val="single"/>
        </w:rPr>
        <w:t>Re School Health Screening</w:t>
      </w:r>
    </w:p>
    <w:p w14:paraId="4793BD64" w14:textId="77777777" w:rsidR="00545118" w:rsidRPr="00545118" w:rsidRDefault="00545118" w:rsidP="00545118">
      <w:pPr>
        <w:spacing w:after="0" w:line="240" w:lineRule="auto"/>
        <w:jc w:val="center"/>
        <w:rPr>
          <w:rFonts w:eastAsia="Calibri"/>
          <w:b/>
          <w:sz w:val="22"/>
          <w:szCs w:val="22"/>
          <w:u w:val="single"/>
        </w:rPr>
      </w:pPr>
    </w:p>
    <w:p w14:paraId="09D58158" w14:textId="77777777" w:rsidR="00545118" w:rsidRPr="00545118" w:rsidRDefault="00545118" w:rsidP="00545118">
      <w:pPr>
        <w:spacing w:after="0" w:line="240" w:lineRule="auto"/>
        <w:jc w:val="center"/>
        <w:rPr>
          <w:rFonts w:eastAsia="Calibri"/>
          <w:b/>
          <w:sz w:val="22"/>
          <w:szCs w:val="22"/>
          <w:u w:val="single"/>
        </w:rPr>
      </w:pPr>
    </w:p>
    <w:p w14:paraId="5ECFC28A" w14:textId="76DFDEF7" w:rsidR="00545118" w:rsidRPr="00545118" w:rsidRDefault="00545118" w:rsidP="00752155">
      <w:pPr>
        <w:shd w:val="clear" w:color="auto" w:fill="FFFFFF"/>
        <w:spacing w:after="100" w:afterAutospacing="1" w:line="300" w:lineRule="atLeast"/>
        <w:jc w:val="both"/>
        <w:rPr>
          <w:rFonts w:eastAsia="Calibri" w:cs="Times New Roman"/>
          <w:color w:val="FF0000"/>
          <w:szCs w:val="20"/>
        </w:rPr>
      </w:pPr>
      <w:r w:rsidRPr="00545118">
        <w:rPr>
          <w:rFonts w:eastAsia="Calibri"/>
        </w:rPr>
        <w:t xml:space="preserve">As your child has started school </w:t>
      </w:r>
      <w:r w:rsidR="00D96B60" w:rsidRPr="00545118">
        <w:rPr>
          <w:rFonts w:eastAsia="Calibri"/>
        </w:rPr>
        <w:t>their</w:t>
      </w:r>
      <w:r w:rsidRPr="00545118">
        <w:rPr>
          <w:rFonts w:eastAsia="Calibri"/>
        </w:rPr>
        <w:t xml:space="preserve"> health and well-being will </w:t>
      </w:r>
      <w:r w:rsidR="00C072E0">
        <w:rPr>
          <w:rFonts w:eastAsia="Calibri"/>
        </w:rPr>
        <w:t xml:space="preserve">now </w:t>
      </w:r>
      <w:r w:rsidRPr="00545118">
        <w:rPr>
          <w:rFonts w:eastAsia="Calibri"/>
        </w:rPr>
        <w:t xml:space="preserve">be supported by the </w:t>
      </w:r>
      <w:r w:rsidR="00752155">
        <w:rPr>
          <w:rFonts w:eastAsia="Calibri"/>
        </w:rPr>
        <w:t xml:space="preserve">Sefton School </w:t>
      </w:r>
      <w:r w:rsidR="00C072E0">
        <w:rPr>
          <w:rFonts w:eastAsia="Calibri"/>
        </w:rPr>
        <w:t>H</w:t>
      </w:r>
      <w:r w:rsidR="00752155">
        <w:rPr>
          <w:rFonts w:eastAsia="Calibri"/>
        </w:rPr>
        <w:t>ealth</w:t>
      </w:r>
      <w:r w:rsidRPr="00545118">
        <w:rPr>
          <w:rFonts w:eastAsia="Calibri"/>
        </w:rPr>
        <w:t xml:space="preserve"> Team in partnership with you and your child’s school.  </w:t>
      </w:r>
      <w:r w:rsidRPr="00545118">
        <w:rPr>
          <w:rFonts w:eastAsia="Calibri" w:cs="Times New Roman"/>
          <w:color w:val="FF0000"/>
          <w:szCs w:val="20"/>
        </w:rPr>
        <w:t xml:space="preserve"> </w:t>
      </w:r>
      <w:r w:rsidR="00700284" w:rsidRPr="00545118">
        <w:rPr>
          <w:rFonts w:eastAsia="Calibri"/>
        </w:rPr>
        <w:t>During their time in reception, our team will visit school to screen your child’s distance vis</w:t>
      </w:r>
      <w:r w:rsidR="00700284">
        <w:rPr>
          <w:rFonts w:eastAsia="Calibri"/>
        </w:rPr>
        <w:t>i</w:t>
      </w:r>
      <w:r w:rsidR="00700284" w:rsidRPr="00545118">
        <w:rPr>
          <w:rFonts w:eastAsia="Calibri"/>
        </w:rPr>
        <w:t>on, hearing, height and weight.</w:t>
      </w:r>
      <w:r w:rsidR="00700284" w:rsidRPr="00545118">
        <w:rPr>
          <w:rFonts w:eastAsia="Calibri" w:cs="Times New Roman"/>
          <w:color w:val="FF0000"/>
          <w:szCs w:val="20"/>
        </w:rPr>
        <w:t xml:space="preserve"> </w:t>
      </w:r>
    </w:p>
    <w:p w14:paraId="63672377" w14:textId="1F75C99F" w:rsidR="00545118" w:rsidRPr="00545118" w:rsidRDefault="00545118" w:rsidP="00545118">
      <w:pPr>
        <w:spacing w:before="120" w:after="120"/>
        <w:jc w:val="both"/>
        <w:rPr>
          <w:rFonts w:eastAsia="Calibri"/>
          <w:b/>
        </w:rPr>
      </w:pPr>
      <w:r w:rsidRPr="00545118">
        <w:rPr>
          <w:rFonts w:eastAsia="Calibri"/>
          <w:b/>
        </w:rPr>
        <w:t xml:space="preserve">If we do not hear from you within the next 2 weeks your child will be included in the screening </w:t>
      </w:r>
      <w:r w:rsidR="00700284" w:rsidRPr="00545118">
        <w:rPr>
          <w:rFonts w:eastAsia="Calibri"/>
          <w:b/>
        </w:rPr>
        <w:t>programme,</w:t>
      </w:r>
      <w:r w:rsidRPr="00545118">
        <w:rPr>
          <w:rFonts w:eastAsia="Calibri"/>
          <w:b/>
        </w:rPr>
        <w:t xml:space="preserve"> and you will be notified of the results.</w:t>
      </w:r>
    </w:p>
    <w:p w14:paraId="15D0074D" w14:textId="77777777" w:rsidR="00EA2718" w:rsidRPr="00EA2718" w:rsidRDefault="00EA2718" w:rsidP="00EA2718">
      <w:pPr>
        <w:spacing w:before="120" w:after="120"/>
        <w:jc w:val="both"/>
        <w:rPr>
          <w:rFonts w:eastAsia="Calibri"/>
          <w:b/>
        </w:rPr>
      </w:pPr>
    </w:p>
    <w:p w14:paraId="06C86553" w14:textId="1AE00DC2" w:rsidR="00545118" w:rsidRPr="00545118" w:rsidRDefault="00EA2718" w:rsidP="00EA2718">
      <w:pPr>
        <w:spacing w:before="120" w:after="120"/>
        <w:jc w:val="both"/>
        <w:rPr>
          <w:rFonts w:eastAsia="Calibri"/>
          <w:b/>
          <w:color w:val="FF0000"/>
        </w:rPr>
      </w:pPr>
      <w:r w:rsidRPr="00EA2718">
        <w:rPr>
          <w:rFonts w:eastAsia="Calibri"/>
          <w:b/>
        </w:rPr>
        <w:t>If you do not wish your child to be included in any aspect of the screening programme (all or part of it), please inform us</w:t>
      </w:r>
      <w:r w:rsidR="00700284">
        <w:rPr>
          <w:rFonts w:eastAsia="Calibri"/>
          <w:b/>
        </w:rPr>
        <w:t xml:space="preserve"> by 24</w:t>
      </w:r>
      <w:r w:rsidR="00700284" w:rsidRPr="00700284">
        <w:rPr>
          <w:rFonts w:eastAsia="Calibri"/>
          <w:b/>
          <w:vertAlign w:val="superscript"/>
        </w:rPr>
        <w:t>th</w:t>
      </w:r>
      <w:r w:rsidR="00700284">
        <w:rPr>
          <w:rFonts w:eastAsia="Calibri"/>
          <w:b/>
        </w:rPr>
        <w:t xml:space="preserve"> December 2024</w:t>
      </w:r>
      <w:r w:rsidRPr="00EA2718">
        <w:rPr>
          <w:rFonts w:eastAsia="Calibri"/>
          <w:b/>
        </w:rPr>
        <w:t xml:space="preserve"> on 0151 247 6354 or </w:t>
      </w:r>
      <w:hyperlink r:id="rId13" w:history="1">
        <w:r w:rsidR="00545118" w:rsidRPr="00545118">
          <w:rPr>
            <w:rFonts w:eastAsia="Calibri"/>
            <w:b/>
            <w:color w:val="0000FF"/>
            <w:u w:val="single"/>
          </w:rPr>
          <w:t>mcn-tr.seftonschoolhealth@nhs.net</w:t>
        </w:r>
      </w:hyperlink>
      <w:r w:rsidR="00545118" w:rsidRPr="00545118">
        <w:rPr>
          <w:rFonts w:eastAsia="Calibri"/>
          <w:b/>
          <w:color w:val="FF0000"/>
        </w:rPr>
        <w:t xml:space="preserve"> </w:t>
      </w:r>
    </w:p>
    <w:p w14:paraId="50E3D381" w14:textId="67D38B83" w:rsidR="00545118" w:rsidRPr="00545118" w:rsidRDefault="00545118" w:rsidP="00545118">
      <w:pPr>
        <w:spacing w:before="120" w:after="120"/>
        <w:jc w:val="both"/>
        <w:rPr>
          <w:rFonts w:eastAsia="Calibri"/>
          <w:b/>
        </w:rPr>
      </w:pPr>
      <w:r w:rsidRPr="00545118">
        <w:rPr>
          <w:rFonts w:eastAsia="Calibri"/>
          <w:b/>
        </w:rPr>
        <w:t xml:space="preserve">Any appointment letters sent to you </w:t>
      </w:r>
      <w:proofErr w:type="gramStart"/>
      <w:r w:rsidRPr="00545118">
        <w:rPr>
          <w:rFonts w:eastAsia="Calibri"/>
          <w:b/>
        </w:rPr>
        <w:t>as a result of</w:t>
      </w:r>
      <w:proofErr w:type="gramEnd"/>
      <w:r w:rsidRPr="00545118">
        <w:rPr>
          <w:rFonts w:eastAsia="Calibri"/>
          <w:b/>
        </w:rPr>
        <w:t xml:space="preserve"> reception screening will be sent to the address held by the school office</w:t>
      </w:r>
      <w:r w:rsidR="00AC31CE">
        <w:rPr>
          <w:rFonts w:eastAsia="Calibri"/>
          <w:b/>
        </w:rPr>
        <w:t xml:space="preserve">. </w:t>
      </w:r>
      <w:r w:rsidR="00700284">
        <w:rPr>
          <w:rFonts w:eastAsia="Calibri"/>
          <w:b/>
        </w:rPr>
        <w:t>Therefore,</w:t>
      </w:r>
      <w:r w:rsidR="00AC31CE">
        <w:rPr>
          <w:rFonts w:eastAsia="Calibri"/>
          <w:b/>
        </w:rPr>
        <w:t xml:space="preserve"> </w:t>
      </w:r>
      <w:r w:rsidRPr="00545118">
        <w:rPr>
          <w:rFonts w:eastAsia="Calibri"/>
          <w:b/>
        </w:rPr>
        <w:t xml:space="preserve">please ensure all contact information is up to date. </w:t>
      </w:r>
    </w:p>
    <w:p w14:paraId="4F35D819" w14:textId="77777777" w:rsidR="00545118" w:rsidRPr="00545118" w:rsidRDefault="00545118" w:rsidP="00545118">
      <w:pPr>
        <w:spacing w:after="0" w:line="240" w:lineRule="auto"/>
        <w:jc w:val="both"/>
        <w:rPr>
          <w:rFonts w:eastAsia="Calibri"/>
        </w:rPr>
      </w:pPr>
    </w:p>
    <w:p w14:paraId="5FB027EC" w14:textId="77777777" w:rsidR="00545118" w:rsidRPr="00545118" w:rsidRDefault="00545118" w:rsidP="00545118">
      <w:pPr>
        <w:spacing w:after="0" w:line="240" w:lineRule="auto"/>
        <w:jc w:val="both"/>
        <w:rPr>
          <w:rFonts w:eastAsia="Calibri"/>
          <w:b/>
          <w:u w:val="single"/>
        </w:rPr>
      </w:pPr>
      <w:r w:rsidRPr="00545118">
        <w:rPr>
          <w:rFonts w:eastAsia="Calibri"/>
          <w:b/>
          <w:u w:val="single"/>
        </w:rPr>
        <w:t>Vision Screening</w:t>
      </w:r>
    </w:p>
    <w:p w14:paraId="03F877B5" w14:textId="363DF9A2" w:rsidR="00545118" w:rsidRPr="00545118" w:rsidRDefault="00545118" w:rsidP="00545118">
      <w:pPr>
        <w:spacing w:before="120" w:after="120"/>
        <w:jc w:val="both"/>
        <w:rPr>
          <w:rFonts w:eastAsia="Calibri"/>
        </w:rPr>
      </w:pPr>
      <w:r w:rsidRPr="00545118">
        <w:rPr>
          <w:rFonts w:eastAsia="Calibri"/>
        </w:rPr>
        <w:t xml:space="preserve">We offer vision screening at age four to five to identify those children with reduced vision. The aim is to detect problems early so your child can get effective treatment. Children identified as having reduced vision (from our screening) will automatically be referred to either the Alder Hey or Southport and Ormskirk eye clinic (dependant on where you live) and an appointment will be sent to you to attend </w:t>
      </w:r>
      <w:r>
        <w:rPr>
          <w:rFonts w:eastAsia="Calibri"/>
        </w:rPr>
        <w:t xml:space="preserve">the hospital </w:t>
      </w:r>
      <w:r w:rsidRPr="00545118">
        <w:rPr>
          <w:rFonts w:eastAsia="Calibri"/>
        </w:rPr>
        <w:t xml:space="preserve">or a local community clinic. The cause of </w:t>
      </w:r>
      <w:r>
        <w:rPr>
          <w:rFonts w:eastAsia="Calibri"/>
        </w:rPr>
        <w:t xml:space="preserve">any </w:t>
      </w:r>
      <w:r w:rsidRPr="00545118">
        <w:rPr>
          <w:rFonts w:eastAsia="Calibri"/>
        </w:rPr>
        <w:t xml:space="preserve">reduced vision will be identified and treatment recommended, which may include the use of glasses. </w:t>
      </w:r>
    </w:p>
    <w:p w14:paraId="6E150E9A" w14:textId="18E04B58" w:rsidR="00545118" w:rsidRDefault="00545118" w:rsidP="00545118">
      <w:pPr>
        <w:spacing w:before="120" w:after="120"/>
        <w:jc w:val="both"/>
        <w:rPr>
          <w:rFonts w:eastAsia="Calibri"/>
          <w:b/>
          <w:bCs/>
        </w:rPr>
      </w:pPr>
      <w:r w:rsidRPr="00545118">
        <w:rPr>
          <w:rFonts w:eastAsia="Calibri"/>
          <w:b/>
          <w:bCs/>
        </w:rPr>
        <w:lastRenderedPageBreak/>
        <w:t>If your child is already under the care of Ophthalmology or already wears glasses, it is important that you let us know so we can adapt the screening to achieve the best possible outcome for your child</w:t>
      </w:r>
      <w:r>
        <w:rPr>
          <w:rFonts w:eastAsia="Calibri"/>
          <w:b/>
          <w:bCs/>
        </w:rPr>
        <w:t>.</w:t>
      </w:r>
    </w:p>
    <w:p w14:paraId="4126E192" w14:textId="77777777" w:rsidR="00545118" w:rsidRPr="00545118" w:rsidRDefault="00545118" w:rsidP="00545118">
      <w:pPr>
        <w:spacing w:before="120" w:after="120"/>
        <w:jc w:val="both"/>
        <w:rPr>
          <w:rFonts w:eastAsia="Calibri"/>
          <w:b/>
          <w:bCs/>
        </w:rPr>
      </w:pPr>
    </w:p>
    <w:p w14:paraId="38DE1E76" w14:textId="77777777" w:rsidR="00545118" w:rsidRPr="00545118" w:rsidRDefault="00545118" w:rsidP="00545118">
      <w:pPr>
        <w:spacing w:after="0" w:line="240" w:lineRule="auto"/>
        <w:jc w:val="both"/>
        <w:rPr>
          <w:rFonts w:eastAsia="Calibri"/>
          <w:b/>
          <w:u w:val="single"/>
        </w:rPr>
      </w:pPr>
      <w:r w:rsidRPr="00545118">
        <w:rPr>
          <w:rFonts w:eastAsia="Calibri"/>
          <w:b/>
          <w:u w:val="single"/>
        </w:rPr>
        <w:t xml:space="preserve">Hearing Screening </w:t>
      </w:r>
    </w:p>
    <w:p w14:paraId="3C4359BA" w14:textId="77777777" w:rsidR="00545118" w:rsidRPr="00545118" w:rsidRDefault="00545118" w:rsidP="00545118">
      <w:pPr>
        <w:spacing w:before="120" w:after="120"/>
        <w:jc w:val="both"/>
        <w:rPr>
          <w:rFonts w:eastAsia="Calibri"/>
        </w:rPr>
      </w:pPr>
      <w:r w:rsidRPr="00545118">
        <w:rPr>
          <w:rFonts w:eastAsia="Calibri"/>
        </w:rPr>
        <w:t xml:space="preserve">We offer hearing screening at age four to five to identify those children with reduced hearing. The aim is to detect problems early so your child can get effective treatment. </w:t>
      </w:r>
    </w:p>
    <w:p w14:paraId="7ED60BA2" w14:textId="6CF28EF4" w:rsidR="00545118" w:rsidRPr="00545118" w:rsidRDefault="00545118" w:rsidP="00545118">
      <w:pPr>
        <w:spacing w:before="120" w:after="120"/>
        <w:jc w:val="both"/>
        <w:rPr>
          <w:rFonts w:eastAsia="Calibri"/>
        </w:rPr>
      </w:pPr>
      <w:r w:rsidRPr="00545118">
        <w:rPr>
          <w:rFonts w:eastAsia="Calibri"/>
        </w:rPr>
        <w:t xml:space="preserve">Children having reduced hearing (from our screening) will have a further assessment in school by </w:t>
      </w:r>
      <w:r w:rsidR="00C072E0">
        <w:rPr>
          <w:rFonts w:eastAsia="Calibri"/>
        </w:rPr>
        <w:t xml:space="preserve">a specialist </w:t>
      </w:r>
      <w:r w:rsidRPr="00545118">
        <w:rPr>
          <w:rFonts w:eastAsia="Calibri"/>
        </w:rPr>
        <w:t>Audiology Team who will contact you directly</w:t>
      </w:r>
      <w:r w:rsidR="00C072E0">
        <w:rPr>
          <w:rFonts w:eastAsia="Calibri"/>
        </w:rPr>
        <w:t xml:space="preserve"> with the results</w:t>
      </w:r>
      <w:r w:rsidRPr="00545118">
        <w:rPr>
          <w:rFonts w:eastAsia="Calibri"/>
        </w:rPr>
        <w:t>.</w:t>
      </w:r>
    </w:p>
    <w:p w14:paraId="74894899" w14:textId="63C2DB38" w:rsidR="00545118" w:rsidRPr="00545118" w:rsidRDefault="00545118" w:rsidP="00545118">
      <w:pPr>
        <w:spacing w:before="120" w:after="120"/>
        <w:jc w:val="both"/>
        <w:rPr>
          <w:rFonts w:eastAsia="Calibri"/>
        </w:rPr>
      </w:pPr>
      <w:r w:rsidRPr="00545118">
        <w:rPr>
          <w:rFonts w:eastAsia="Calibri"/>
        </w:rPr>
        <w:t>It is not advised children with a programmable shunt undertake reception hearing screening please let us know if this applies to your child.</w:t>
      </w:r>
    </w:p>
    <w:p w14:paraId="51B3146F" w14:textId="3ACA11C1" w:rsidR="00545118" w:rsidRPr="00545118" w:rsidRDefault="00545118" w:rsidP="00545118">
      <w:pPr>
        <w:spacing w:before="120" w:after="120"/>
        <w:jc w:val="both"/>
        <w:rPr>
          <w:rFonts w:eastAsia="Calibri"/>
          <w:b/>
          <w:bCs/>
        </w:rPr>
      </w:pPr>
      <w:r w:rsidRPr="00545118">
        <w:rPr>
          <w:rFonts w:eastAsia="Calibri"/>
          <w:b/>
          <w:bCs/>
        </w:rPr>
        <w:t>If your child is already under the care of Audiology, please let us know</w:t>
      </w:r>
    </w:p>
    <w:p w14:paraId="5E23D418" w14:textId="7A550D1D" w:rsidR="00545118" w:rsidRPr="00545118" w:rsidRDefault="00545118" w:rsidP="00545118">
      <w:pPr>
        <w:shd w:val="clear" w:color="auto" w:fill="FFFFFF"/>
        <w:spacing w:after="100" w:afterAutospacing="1" w:line="300" w:lineRule="atLeast"/>
        <w:jc w:val="both"/>
        <w:rPr>
          <w:szCs w:val="20"/>
        </w:rPr>
      </w:pPr>
      <w:r w:rsidRPr="00545118">
        <w:rPr>
          <w:szCs w:val="20"/>
        </w:rPr>
        <w:t>You will be notified of your child’s screening results</w:t>
      </w:r>
      <w:r>
        <w:rPr>
          <w:szCs w:val="20"/>
        </w:rPr>
        <w:t>.</w:t>
      </w:r>
    </w:p>
    <w:p w14:paraId="1F8C7A88" w14:textId="77777777" w:rsidR="00545118" w:rsidRDefault="00545118" w:rsidP="00545118">
      <w:pPr>
        <w:shd w:val="clear" w:color="auto" w:fill="FFFFFF"/>
        <w:spacing w:after="100" w:afterAutospacing="1" w:line="300" w:lineRule="atLeast"/>
        <w:jc w:val="both"/>
        <w:rPr>
          <w:szCs w:val="20"/>
        </w:rPr>
      </w:pPr>
      <w:r w:rsidRPr="00545118">
        <w:rPr>
          <w:rFonts w:eastAsia="Calibri" w:cs="Times New Roman"/>
          <w:szCs w:val="20"/>
        </w:rPr>
        <w:t xml:space="preserve">If your child has a special education need(s) and or disability, please contact your school nurse to discuss </w:t>
      </w:r>
      <w:r w:rsidRPr="00545118">
        <w:rPr>
          <w:szCs w:val="20"/>
        </w:rPr>
        <w:t>the suitability for your child and how we can best support them in relation to their disability or diagnosis.</w:t>
      </w:r>
    </w:p>
    <w:p w14:paraId="26530C47" w14:textId="77777777" w:rsidR="00962D7B" w:rsidRPr="00545118" w:rsidRDefault="00962D7B" w:rsidP="00962D7B">
      <w:pPr>
        <w:spacing w:after="0" w:line="240" w:lineRule="auto"/>
        <w:jc w:val="both"/>
        <w:rPr>
          <w:rFonts w:eastAsia="Calibri"/>
          <w:b/>
          <w:u w:val="single"/>
        </w:rPr>
      </w:pPr>
      <w:r w:rsidRPr="00545118">
        <w:rPr>
          <w:rFonts w:eastAsia="Calibri"/>
          <w:b/>
          <w:u w:val="single"/>
        </w:rPr>
        <w:t>Growth Monitoring</w:t>
      </w:r>
    </w:p>
    <w:p w14:paraId="5B0ABDE8" w14:textId="77777777" w:rsidR="00962D7B" w:rsidRPr="00545118" w:rsidRDefault="00962D7B" w:rsidP="00962D7B">
      <w:pPr>
        <w:spacing w:before="120" w:after="120"/>
        <w:jc w:val="both"/>
        <w:rPr>
          <w:rFonts w:eastAsia="Calibri"/>
        </w:rPr>
      </w:pPr>
      <w:r w:rsidRPr="00545118">
        <w:rPr>
          <w:rFonts w:eastAsia="Calibri"/>
        </w:rPr>
        <w:t xml:space="preserve">We offer height and weight measurement in Reception. Weighing and measuring helps us to check your child is growing and developing as expected. Your child’s measurements will be plotted by us onto a growth centile chart and recorded in their </w:t>
      </w:r>
      <w:r>
        <w:rPr>
          <w:rFonts w:eastAsia="Calibri"/>
        </w:rPr>
        <w:t>child</w:t>
      </w:r>
      <w:r w:rsidRPr="00545118">
        <w:rPr>
          <w:rFonts w:eastAsia="Calibri"/>
        </w:rPr>
        <w:t xml:space="preserve"> health record, which is held securely by us. If we believe your child is not growing as expected, we will contact you directly to discuss next steps. </w:t>
      </w:r>
    </w:p>
    <w:p w14:paraId="4D36D491" w14:textId="50C21F95" w:rsidR="00B846DC" w:rsidRPr="00962D7B" w:rsidRDefault="00962D7B" w:rsidP="00545118">
      <w:pPr>
        <w:shd w:val="clear" w:color="auto" w:fill="FFFFFF"/>
        <w:spacing w:after="100" w:afterAutospacing="1" w:line="300" w:lineRule="atLeast"/>
        <w:jc w:val="both"/>
        <w:rPr>
          <w:rFonts w:eastAsia="Calibri" w:cs="Times New Roman"/>
          <w:color w:val="FF0000"/>
          <w:szCs w:val="20"/>
        </w:rPr>
      </w:pPr>
      <w:r w:rsidRPr="00545118">
        <w:rPr>
          <w:rFonts w:eastAsia="Calibri"/>
        </w:rPr>
        <w:t xml:space="preserve">If you have any questions about our screening programme or would like to discuss this further, please do not hesitate to contact the </w:t>
      </w:r>
      <w:r>
        <w:rPr>
          <w:rFonts w:eastAsia="Calibri"/>
        </w:rPr>
        <w:t xml:space="preserve">School Health </w:t>
      </w:r>
      <w:r w:rsidRPr="00545118">
        <w:rPr>
          <w:rFonts w:eastAsia="Calibri"/>
        </w:rPr>
        <w:t xml:space="preserve">Team </w:t>
      </w:r>
      <w:r>
        <w:rPr>
          <w:rFonts w:eastAsia="Calibri"/>
        </w:rPr>
        <w:t>on</w:t>
      </w:r>
      <w:r w:rsidRPr="00545118">
        <w:rPr>
          <w:rFonts w:eastAsia="Calibri"/>
        </w:rPr>
        <w:t xml:space="preserve"> the telephone number above.</w:t>
      </w:r>
      <w:r w:rsidRPr="00545118">
        <w:rPr>
          <w:rFonts w:eastAsia="Calibri" w:cs="Times New Roman"/>
          <w:color w:val="FF0000"/>
          <w:szCs w:val="20"/>
        </w:rPr>
        <w:t xml:space="preserve"> </w:t>
      </w:r>
    </w:p>
    <w:p w14:paraId="77616936" w14:textId="71695241" w:rsidR="00545118" w:rsidRPr="00545118" w:rsidRDefault="00545118" w:rsidP="00B846DC">
      <w:pPr>
        <w:shd w:val="clear" w:color="auto" w:fill="FFFFFF"/>
        <w:spacing w:after="100" w:afterAutospacing="1" w:line="300" w:lineRule="atLeast"/>
        <w:jc w:val="both"/>
        <w:rPr>
          <w:rFonts w:eastAsia="Calibri"/>
          <w:b/>
          <w:bCs/>
          <w:u w:val="single"/>
        </w:rPr>
      </w:pPr>
      <w:r w:rsidRPr="00545118">
        <w:rPr>
          <w:rFonts w:eastAsia="Calibri"/>
          <w:b/>
          <w:bCs/>
          <w:u w:val="single"/>
        </w:rPr>
        <w:t>Data Protection</w:t>
      </w:r>
    </w:p>
    <w:p w14:paraId="6F0E34CD" w14:textId="77777777" w:rsidR="00545118" w:rsidRPr="00545118" w:rsidRDefault="00545118" w:rsidP="00545118">
      <w:pPr>
        <w:spacing w:after="120" w:line="240" w:lineRule="auto"/>
        <w:jc w:val="both"/>
      </w:pPr>
      <w:r w:rsidRPr="00545118">
        <w:rPr>
          <w:rFonts w:eastAsia="Calibri"/>
        </w:rPr>
        <w:t xml:space="preserve">The Trust’s Data Protection Officer (DPO) is the Head of Information Governance, who is supported in this role by the Information Governance Team.  The DPO can be contacted by emailing DPO@merseycare.nhs.uk.  If you have any concerns or queries about your child’s </w:t>
      </w:r>
      <w:proofErr w:type="gramStart"/>
      <w:r w:rsidRPr="00545118">
        <w:rPr>
          <w:rFonts w:eastAsia="Calibri"/>
        </w:rPr>
        <w:t>information</w:t>
      </w:r>
      <w:proofErr w:type="gramEnd"/>
      <w:r w:rsidRPr="00545118">
        <w:rPr>
          <w:rFonts w:eastAsia="Calibri"/>
        </w:rPr>
        <w:t xml:space="preserve"> please contact either the team providing the care or the DPO.  Further information on Data Protection is available on the Trust’s website at www.merseycare.nhs.uk/privacy.</w:t>
      </w:r>
    </w:p>
    <w:p w14:paraId="0F0C83CD" w14:textId="77777777" w:rsidR="00545118" w:rsidRPr="00545118" w:rsidRDefault="00545118" w:rsidP="00545118">
      <w:pPr>
        <w:spacing w:before="120" w:after="120"/>
        <w:jc w:val="both"/>
        <w:rPr>
          <w:rFonts w:eastAsia="Calibri"/>
        </w:rPr>
      </w:pPr>
    </w:p>
    <w:p w14:paraId="38E40FD0" w14:textId="3B8AC0B3" w:rsidR="00AC31CE" w:rsidRDefault="00545118" w:rsidP="00545118">
      <w:pPr>
        <w:spacing w:after="0" w:line="240" w:lineRule="auto"/>
        <w:rPr>
          <w:rFonts w:eastAsia="Calibri"/>
        </w:rPr>
      </w:pPr>
      <w:r w:rsidRPr="00545118">
        <w:rPr>
          <w:rFonts w:eastAsia="Calibri"/>
        </w:rPr>
        <w:t>Yours sincerely</w:t>
      </w:r>
    </w:p>
    <w:p w14:paraId="6835CC43" w14:textId="615FE111" w:rsidR="00C64F1A" w:rsidRDefault="00C64F1A" w:rsidP="00545118">
      <w:pPr>
        <w:spacing w:after="0" w:line="240" w:lineRule="auto"/>
        <w:rPr>
          <w:rFonts w:eastAsia="Calibri"/>
        </w:rPr>
      </w:pPr>
      <w:r>
        <w:rPr>
          <w:noProof/>
        </w:rPr>
        <w:drawing>
          <wp:inline distT="0" distB="0" distL="0" distR="0" wp14:anchorId="1F6CD5C0" wp14:editId="02BCF276">
            <wp:extent cx="1603375" cy="6481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1847" cy="655650"/>
                    </a:xfrm>
                    <a:prstGeom prst="rect">
                      <a:avLst/>
                    </a:prstGeom>
                    <a:noFill/>
                    <a:ln>
                      <a:noFill/>
                    </a:ln>
                  </pic:spPr>
                </pic:pic>
              </a:graphicData>
            </a:graphic>
          </wp:inline>
        </w:drawing>
      </w:r>
    </w:p>
    <w:p w14:paraId="7EFB68E3" w14:textId="04E5294E" w:rsidR="00AC31CE" w:rsidRDefault="00AC31CE" w:rsidP="00545118">
      <w:pPr>
        <w:spacing w:after="0" w:line="240" w:lineRule="auto"/>
        <w:rPr>
          <w:rFonts w:eastAsia="Calibri"/>
        </w:rPr>
      </w:pPr>
      <w:r>
        <w:rPr>
          <w:rFonts w:eastAsia="Calibri"/>
        </w:rPr>
        <w:t xml:space="preserve">Mrs Maria Sumner </w:t>
      </w:r>
    </w:p>
    <w:p w14:paraId="61B8D9B3" w14:textId="23ADE973" w:rsidR="00545118" w:rsidRPr="00545118" w:rsidRDefault="00AC31CE" w:rsidP="00545118">
      <w:pPr>
        <w:spacing w:after="0" w:line="240" w:lineRule="auto"/>
        <w:rPr>
          <w:rFonts w:eastAsia="Calibri"/>
          <w:color w:val="FF0000"/>
        </w:rPr>
      </w:pPr>
      <w:r>
        <w:rPr>
          <w:rFonts w:eastAsia="Calibri"/>
        </w:rPr>
        <w:lastRenderedPageBreak/>
        <w:t>Clinical Services Manager</w:t>
      </w:r>
    </w:p>
    <w:p w14:paraId="0B849461" w14:textId="02724ACD" w:rsidR="00545118" w:rsidRPr="00545118" w:rsidRDefault="00545118" w:rsidP="00545118">
      <w:pPr>
        <w:spacing w:after="0" w:line="240" w:lineRule="auto"/>
        <w:ind w:right="-428"/>
        <w:jc w:val="both"/>
        <w:rPr>
          <w:b/>
        </w:rPr>
      </w:pPr>
    </w:p>
    <w:p w14:paraId="783CF360" w14:textId="77777777" w:rsidR="00545118" w:rsidRPr="00545118" w:rsidRDefault="00545118" w:rsidP="00545118">
      <w:pPr>
        <w:spacing w:after="0" w:line="240" w:lineRule="auto"/>
        <w:ind w:right="-428"/>
        <w:jc w:val="both"/>
        <w:rPr>
          <w:b/>
        </w:rPr>
      </w:pPr>
    </w:p>
    <w:p w14:paraId="3770C305" w14:textId="77777777" w:rsidR="004F3558" w:rsidRDefault="004F3558" w:rsidP="00545118">
      <w:pPr>
        <w:spacing w:after="0"/>
        <w:jc w:val="right"/>
        <w:rPr>
          <w:b/>
          <w:u w:val="single"/>
          <w:lang w:eastAsia="en-GB"/>
        </w:rPr>
      </w:pPr>
    </w:p>
    <w:sectPr w:rsidR="004F3558" w:rsidSect="00C666A1">
      <w:headerReference w:type="first" r:id="rId15"/>
      <w:footerReference w:type="first" r:id="rId16"/>
      <w:pgSz w:w="11906" w:h="16838"/>
      <w:pgMar w:top="1440" w:right="1080" w:bottom="1440" w:left="1080" w:header="708"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93B56" w14:textId="77777777" w:rsidR="00224DAC" w:rsidRDefault="00224DAC" w:rsidP="004D6E81">
      <w:pPr>
        <w:spacing w:after="0" w:line="240" w:lineRule="auto"/>
      </w:pPr>
      <w:r>
        <w:separator/>
      </w:r>
    </w:p>
  </w:endnote>
  <w:endnote w:type="continuationSeparator" w:id="0">
    <w:p w14:paraId="5D3458CE" w14:textId="77777777" w:rsidR="00224DAC" w:rsidRDefault="00224DAC" w:rsidP="004D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8D3E" w14:textId="7D366BFB" w:rsidR="00C666A1" w:rsidRDefault="00E314EA">
    <w:pPr>
      <w:pStyle w:val="Footer"/>
    </w:pPr>
    <w:r>
      <w:t>Chair: Rosie Cooper</w:t>
    </w:r>
    <w:r>
      <w:tab/>
    </w:r>
    <w:r>
      <w:tab/>
      <w:t xml:space="preserve">    Chief Executive: </w:t>
    </w:r>
    <w:r w:rsidR="00700284">
      <w:t>Trish Bennett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04C85" w14:textId="77777777" w:rsidR="00224DAC" w:rsidRDefault="00224DAC" w:rsidP="004D6E81">
      <w:pPr>
        <w:spacing w:after="0" w:line="240" w:lineRule="auto"/>
      </w:pPr>
      <w:r>
        <w:separator/>
      </w:r>
    </w:p>
  </w:footnote>
  <w:footnote w:type="continuationSeparator" w:id="0">
    <w:p w14:paraId="180416F6" w14:textId="77777777" w:rsidR="00224DAC" w:rsidRDefault="00224DAC" w:rsidP="004D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49916" w14:textId="1DE9D29B" w:rsidR="00C666A1" w:rsidRDefault="00DF7025">
    <w:pPr>
      <w:pStyle w:val="Header"/>
    </w:pPr>
    <w:r>
      <w:rPr>
        <w:noProof/>
      </w:rPr>
      <w:drawing>
        <wp:anchor distT="0" distB="0" distL="114300" distR="114300" simplePos="0" relativeHeight="251658240" behindDoc="1" locked="0" layoutInCell="1" allowOverlap="1" wp14:anchorId="2E414546" wp14:editId="15318775">
          <wp:simplePos x="0" y="0"/>
          <wp:positionH relativeFrom="column">
            <wp:posOffset>4905375</wp:posOffset>
          </wp:positionH>
          <wp:positionV relativeFrom="paragraph">
            <wp:posOffset>-230505</wp:posOffset>
          </wp:positionV>
          <wp:extent cx="1609725" cy="1139190"/>
          <wp:effectExtent l="0" t="0" r="0" b="0"/>
          <wp:wrapTight wrapText="bothSides">
            <wp:wrapPolygon edited="0">
              <wp:start x="10992" y="4334"/>
              <wp:lineTo x="10225" y="5418"/>
              <wp:lineTo x="10225" y="9391"/>
              <wp:lineTo x="10736" y="10836"/>
              <wp:lineTo x="5879" y="10836"/>
              <wp:lineTo x="2556" y="13003"/>
              <wp:lineTo x="2556" y="16615"/>
              <wp:lineTo x="18916" y="16615"/>
              <wp:lineTo x="19427" y="5779"/>
              <wp:lineTo x="18149" y="4334"/>
              <wp:lineTo x="10992" y="4334"/>
            </wp:wrapPolygon>
          </wp:wrapTight>
          <wp:docPr id="2" name="Picture 2"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09725" cy="1139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707CA"/>
    <w:multiLevelType w:val="multilevel"/>
    <w:tmpl w:val="532AF22A"/>
    <w:lvl w:ilvl="0">
      <w:start w:val="1"/>
      <w:numFmt w:val="decimal"/>
      <w:lvlText w:val="%1."/>
      <w:lvlJc w:val="left"/>
      <w:pPr>
        <w:ind w:left="720" w:hanging="360"/>
      </w:pPr>
    </w:lvl>
    <w:lvl w:ilvl="1">
      <w:start w:val="1"/>
      <w:numFmt w:val="lowerLetter"/>
      <w:lvlText w:val="%2."/>
      <w:lvlJc w:val="left"/>
      <w:pPr>
        <w:ind w:left="1440" w:hanging="360"/>
      </w:pPr>
      <w:rPr>
        <w:rFonts w:ascii="Tahoma" w:hAnsi="Tahoma"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3C5ABA"/>
    <w:multiLevelType w:val="hybridMultilevel"/>
    <w:tmpl w:val="8838629C"/>
    <w:lvl w:ilvl="0" w:tplc="CC160638">
      <w:start w:val="1"/>
      <w:numFmt w:val="decimal"/>
      <w:lvlText w:val="%1."/>
      <w:lvlJc w:val="left"/>
      <w:pPr>
        <w:tabs>
          <w:tab w:val="num" w:pos="360"/>
        </w:tabs>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 w15:restartNumberingAfterBreak="0">
    <w:nsid w:val="35F35A4A"/>
    <w:multiLevelType w:val="hybridMultilevel"/>
    <w:tmpl w:val="4080F08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6BB614B"/>
    <w:multiLevelType w:val="hybridMultilevel"/>
    <w:tmpl w:val="8EC8336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8187550"/>
    <w:multiLevelType w:val="hybridMultilevel"/>
    <w:tmpl w:val="A32C3942"/>
    <w:lvl w:ilvl="0" w:tplc="036461C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61990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8501672">
    <w:abstractNumId w:val="2"/>
  </w:num>
  <w:num w:numId="3" w16cid:durableId="1997680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5711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008505">
    <w:abstractNumId w:val="1"/>
  </w:num>
  <w:num w:numId="6" w16cid:durableId="1135173682">
    <w:abstractNumId w:val="3"/>
  </w:num>
  <w:num w:numId="7" w16cid:durableId="1688753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02"/>
    <w:rsid w:val="0001121B"/>
    <w:rsid w:val="000202FE"/>
    <w:rsid w:val="0003544D"/>
    <w:rsid w:val="00076AA4"/>
    <w:rsid w:val="00085E11"/>
    <w:rsid w:val="00107136"/>
    <w:rsid w:val="00125C7A"/>
    <w:rsid w:val="00140B78"/>
    <w:rsid w:val="001465EB"/>
    <w:rsid w:val="0016199E"/>
    <w:rsid w:val="00164AB0"/>
    <w:rsid w:val="001676E6"/>
    <w:rsid w:val="001B0441"/>
    <w:rsid w:val="001D59BA"/>
    <w:rsid w:val="00205F80"/>
    <w:rsid w:val="00224DAC"/>
    <w:rsid w:val="002358C5"/>
    <w:rsid w:val="00271BC1"/>
    <w:rsid w:val="002721D1"/>
    <w:rsid w:val="0029266C"/>
    <w:rsid w:val="002B0C1B"/>
    <w:rsid w:val="002B1E73"/>
    <w:rsid w:val="002D1016"/>
    <w:rsid w:val="002D4089"/>
    <w:rsid w:val="002F4E0D"/>
    <w:rsid w:val="003061BE"/>
    <w:rsid w:val="0030627F"/>
    <w:rsid w:val="00355F24"/>
    <w:rsid w:val="00364B5A"/>
    <w:rsid w:val="00374A95"/>
    <w:rsid w:val="003B4DC8"/>
    <w:rsid w:val="003C73AB"/>
    <w:rsid w:val="003D2A3D"/>
    <w:rsid w:val="004207C5"/>
    <w:rsid w:val="00427C1E"/>
    <w:rsid w:val="004D6E81"/>
    <w:rsid w:val="004F3558"/>
    <w:rsid w:val="00517B3A"/>
    <w:rsid w:val="00517E86"/>
    <w:rsid w:val="00521DF5"/>
    <w:rsid w:val="00545118"/>
    <w:rsid w:val="005661D5"/>
    <w:rsid w:val="005725FB"/>
    <w:rsid w:val="005A408F"/>
    <w:rsid w:val="005A6398"/>
    <w:rsid w:val="005C408D"/>
    <w:rsid w:val="005E112D"/>
    <w:rsid w:val="005E2A32"/>
    <w:rsid w:val="005E7AF3"/>
    <w:rsid w:val="005F44AE"/>
    <w:rsid w:val="005F6CB9"/>
    <w:rsid w:val="00600D3A"/>
    <w:rsid w:val="006034C5"/>
    <w:rsid w:val="00614C37"/>
    <w:rsid w:val="0063480E"/>
    <w:rsid w:val="00685BB4"/>
    <w:rsid w:val="00691042"/>
    <w:rsid w:val="006A6009"/>
    <w:rsid w:val="00700284"/>
    <w:rsid w:val="00732FC8"/>
    <w:rsid w:val="00752155"/>
    <w:rsid w:val="007815D5"/>
    <w:rsid w:val="007A039D"/>
    <w:rsid w:val="007A257F"/>
    <w:rsid w:val="007C16F8"/>
    <w:rsid w:val="007D4B09"/>
    <w:rsid w:val="007E0B31"/>
    <w:rsid w:val="00835EB4"/>
    <w:rsid w:val="0085258E"/>
    <w:rsid w:val="008657D4"/>
    <w:rsid w:val="00877BA8"/>
    <w:rsid w:val="008A311D"/>
    <w:rsid w:val="008B2853"/>
    <w:rsid w:val="008C76F3"/>
    <w:rsid w:val="008D6008"/>
    <w:rsid w:val="008E0A48"/>
    <w:rsid w:val="008E1590"/>
    <w:rsid w:val="00915F2F"/>
    <w:rsid w:val="009362E2"/>
    <w:rsid w:val="00962D7B"/>
    <w:rsid w:val="00981337"/>
    <w:rsid w:val="00990E1B"/>
    <w:rsid w:val="009B6B69"/>
    <w:rsid w:val="009E46E7"/>
    <w:rsid w:val="009F0BFA"/>
    <w:rsid w:val="00A15A91"/>
    <w:rsid w:val="00A310F8"/>
    <w:rsid w:val="00AC31CE"/>
    <w:rsid w:val="00AD1B1A"/>
    <w:rsid w:val="00AE6EAB"/>
    <w:rsid w:val="00AF228F"/>
    <w:rsid w:val="00B32B40"/>
    <w:rsid w:val="00B436E6"/>
    <w:rsid w:val="00B71CBF"/>
    <w:rsid w:val="00B846DC"/>
    <w:rsid w:val="00B90B73"/>
    <w:rsid w:val="00B92AB4"/>
    <w:rsid w:val="00B94CA7"/>
    <w:rsid w:val="00BA07DC"/>
    <w:rsid w:val="00BC76BE"/>
    <w:rsid w:val="00BF0CCB"/>
    <w:rsid w:val="00C072E0"/>
    <w:rsid w:val="00C16BCF"/>
    <w:rsid w:val="00C419F1"/>
    <w:rsid w:val="00C64F1A"/>
    <w:rsid w:val="00C664BE"/>
    <w:rsid w:val="00C666A1"/>
    <w:rsid w:val="00C67C6F"/>
    <w:rsid w:val="00CA632B"/>
    <w:rsid w:val="00CE2074"/>
    <w:rsid w:val="00D132B6"/>
    <w:rsid w:val="00D2501A"/>
    <w:rsid w:val="00D43602"/>
    <w:rsid w:val="00D57DD2"/>
    <w:rsid w:val="00D7404F"/>
    <w:rsid w:val="00D9314D"/>
    <w:rsid w:val="00D96B60"/>
    <w:rsid w:val="00D97325"/>
    <w:rsid w:val="00DC0B48"/>
    <w:rsid w:val="00DF4EEA"/>
    <w:rsid w:val="00DF7025"/>
    <w:rsid w:val="00E02DAE"/>
    <w:rsid w:val="00E1551C"/>
    <w:rsid w:val="00E314EA"/>
    <w:rsid w:val="00E5183B"/>
    <w:rsid w:val="00EA2718"/>
    <w:rsid w:val="00EA3007"/>
    <w:rsid w:val="00EB2305"/>
    <w:rsid w:val="00EC7F10"/>
    <w:rsid w:val="00EF1E70"/>
    <w:rsid w:val="00F040F5"/>
    <w:rsid w:val="00F123C2"/>
    <w:rsid w:val="00F24D19"/>
    <w:rsid w:val="00F533B4"/>
    <w:rsid w:val="00FA5BC3"/>
    <w:rsid w:val="00FD1329"/>
    <w:rsid w:val="00FD7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BC12E"/>
  <w15:chartTrackingRefBased/>
  <w15:docId w15:val="{0FD35C40-0181-9D4C-A11F-DA38A93D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602"/>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3602"/>
    <w:pPr>
      <w:spacing w:before="100" w:beforeAutospacing="1" w:after="100" w:afterAutospacing="1" w:line="240" w:lineRule="auto"/>
    </w:pPr>
    <w:rPr>
      <w:rFonts w:ascii="Times New Roman" w:hAnsi="Times New Roman"/>
      <w:lang w:eastAsia="en-GB"/>
    </w:rPr>
  </w:style>
  <w:style w:type="character" w:styleId="Hyperlink">
    <w:name w:val="Hyperlink"/>
    <w:rsid w:val="000202FE"/>
    <w:rPr>
      <w:color w:val="0000FF"/>
      <w:u w:val="single"/>
    </w:rPr>
  </w:style>
  <w:style w:type="character" w:customStyle="1" w:styleId="emailstyle17">
    <w:name w:val="emailstyle17"/>
    <w:semiHidden/>
    <w:rsid w:val="0003544D"/>
    <w:rPr>
      <w:rFonts w:ascii="Arial" w:hAnsi="Arial" w:cs="Arial" w:hint="default"/>
      <w:b w:val="0"/>
      <w:bCs w:val="0"/>
      <w:i w:val="0"/>
      <w:iCs w:val="0"/>
      <w:strike w:val="0"/>
      <w:dstrike w:val="0"/>
      <w:color w:val="auto"/>
      <w:sz w:val="24"/>
      <w:szCs w:val="24"/>
      <w:u w:val="none"/>
      <w:effect w:val="none"/>
    </w:rPr>
  </w:style>
  <w:style w:type="paragraph" w:customStyle="1" w:styleId="Default">
    <w:name w:val="Default"/>
    <w:rsid w:val="002B1E73"/>
    <w:pPr>
      <w:autoSpaceDE w:val="0"/>
      <w:autoSpaceDN w:val="0"/>
      <w:adjustRightInd w:val="0"/>
    </w:pPr>
    <w:rPr>
      <w:rFonts w:ascii="Georgia" w:hAnsi="Georgia" w:cs="Georgia"/>
      <w:color w:val="000000"/>
      <w:sz w:val="24"/>
      <w:szCs w:val="24"/>
      <w:lang w:eastAsia="en-GB"/>
    </w:rPr>
  </w:style>
  <w:style w:type="paragraph" w:styleId="BalloonText">
    <w:name w:val="Balloon Text"/>
    <w:basedOn w:val="Normal"/>
    <w:link w:val="BalloonTextChar"/>
    <w:rsid w:val="00990E1B"/>
    <w:pPr>
      <w:spacing w:after="0" w:line="240" w:lineRule="auto"/>
    </w:pPr>
    <w:rPr>
      <w:rFonts w:ascii="Tahoma" w:hAnsi="Tahoma" w:cs="Tahoma"/>
      <w:sz w:val="16"/>
      <w:szCs w:val="16"/>
    </w:rPr>
  </w:style>
  <w:style w:type="character" w:customStyle="1" w:styleId="BalloonTextChar">
    <w:name w:val="Balloon Text Char"/>
    <w:link w:val="BalloonText"/>
    <w:rsid w:val="00990E1B"/>
    <w:rPr>
      <w:rFonts w:ascii="Tahoma" w:hAnsi="Tahoma" w:cs="Tahoma"/>
      <w:sz w:val="16"/>
      <w:szCs w:val="16"/>
      <w:lang w:eastAsia="en-US"/>
    </w:rPr>
  </w:style>
  <w:style w:type="paragraph" w:styleId="ListParagraph">
    <w:name w:val="List Paragraph"/>
    <w:basedOn w:val="Normal"/>
    <w:uiPriority w:val="34"/>
    <w:qFormat/>
    <w:rsid w:val="007D4B09"/>
    <w:pPr>
      <w:ind w:left="720"/>
    </w:pPr>
  </w:style>
  <w:style w:type="table" w:styleId="TableGrid">
    <w:name w:val="Table Grid"/>
    <w:basedOn w:val="TableNormal"/>
    <w:rsid w:val="007D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D6E81"/>
    <w:pPr>
      <w:tabs>
        <w:tab w:val="center" w:pos="4513"/>
        <w:tab w:val="right" w:pos="9026"/>
      </w:tabs>
    </w:pPr>
  </w:style>
  <w:style w:type="character" w:customStyle="1" w:styleId="HeaderChar">
    <w:name w:val="Header Char"/>
    <w:link w:val="Header"/>
    <w:rsid w:val="004D6E81"/>
    <w:rPr>
      <w:rFonts w:ascii="Arial" w:hAnsi="Arial" w:cs="Arial"/>
      <w:sz w:val="24"/>
      <w:szCs w:val="24"/>
      <w:lang w:eastAsia="en-US"/>
    </w:rPr>
  </w:style>
  <w:style w:type="paragraph" w:styleId="Footer">
    <w:name w:val="footer"/>
    <w:basedOn w:val="Normal"/>
    <w:link w:val="FooterChar"/>
    <w:uiPriority w:val="99"/>
    <w:rsid w:val="004D6E81"/>
    <w:pPr>
      <w:tabs>
        <w:tab w:val="center" w:pos="4513"/>
        <w:tab w:val="right" w:pos="9026"/>
      </w:tabs>
    </w:pPr>
  </w:style>
  <w:style w:type="character" w:customStyle="1" w:styleId="FooterChar">
    <w:name w:val="Footer Char"/>
    <w:link w:val="Footer"/>
    <w:uiPriority w:val="99"/>
    <w:rsid w:val="004D6E81"/>
    <w:rPr>
      <w:rFonts w:ascii="Arial" w:hAnsi="Arial" w:cs="Arial"/>
      <w:sz w:val="24"/>
      <w:szCs w:val="24"/>
      <w:lang w:eastAsia="en-US"/>
    </w:rPr>
  </w:style>
  <w:style w:type="character" w:styleId="Strong">
    <w:name w:val="Strong"/>
    <w:uiPriority w:val="22"/>
    <w:qFormat/>
    <w:rsid w:val="009F0BFA"/>
    <w:rPr>
      <w:b/>
      <w:bCs/>
    </w:rPr>
  </w:style>
  <w:style w:type="character" w:styleId="PageNumber">
    <w:name w:val="page number"/>
    <w:basedOn w:val="DefaultParagraphFont"/>
    <w:rsid w:val="00545118"/>
  </w:style>
  <w:style w:type="paragraph" w:styleId="Revision">
    <w:name w:val="Revision"/>
    <w:hidden/>
    <w:uiPriority w:val="99"/>
    <w:semiHidden/>
    <w:rsid w:val="0029266C"/>
    <w:rPr>
      <w:rFonts w:ascii="Arial" w:hAnsi="Arial" w:cs="Arial"/>
      <w:sz w:val="24"/>
      <w:szCs w:val="24"/>
    </w:rPr>
  </w:style>
  <w:style w:type="character" w:styleId="CommentReference">
    <w:name w:val="annotation reference"/>
    <w:basedOn w:val="DefaultParagraphFont"/>
    <w:rsid w:val="00877BA8"/>
    <w:rPr>
      <w:sz w:val="16"/>
      <w:szCs w:val="16"/>
    </w:rPr>
  </w:style>
  <w:style w:type="paragraph" w:styleId="CommentText">
    <w:name w:val="annotation text"/>
    <w:basedOn w:val="Normal"/>
    <w:link w:val="CommentTextChar"/>
    <w:rsid w:val="00877BA8"/>
    <w:pPr>
      <w:spacing w:line="240" w:lineRule="auto"/>
    </w:pPr>
    <w:rPr>
      <w:sz w:val="20"/>
      <w:szCs w:val="20"/>
    </w:rPr>
  </w:style>
  <w:style w:type="character" w:customStyle="1" w:styleId="CommentTextChar">
    <w:name w:val="Comment Text Char"/>
    <w:basedOn w:val="DefaultParagraphFont"/>
    <w:link w:val="CommentText"/>
    <w:rsid w:val="00877BA8"/>
    <w:rPr>
      <w:rFonts w:ascii="Arial" w:hAnsi="Arial" w:cs="Arial"/>
    </w:rPr>
  </w:style>
  <w:style w:type="paragraph" w:styleId="CommentSubject">
    <w:name w:val="annotation subject"/>
    <w:basedOn w:val="CommentText"/>
    <w:next w:val="CommentText"/>
    <w:link w:val="CommentSubjectChar"/>
    <w:rsid w:val="00877BA8"/>
    <w:rPr>
      <w:b/>
      <w:bCs/>
    </w:rPr>
  </w:style>
  <w:style w:type="character" w:customStyle="1" w:styleId="CommentSubjectChar">
    <w:name w:val="Comment Subject Char"/>
    <w:basedOn w:val="CommentTextChar"/>
    <w:link w:val="CommentSubject"/>
    <w:rsid w:val="00877BA8"/>
    <w:rPr>
      <w:rFonts w:ascii="Arial" w:hAnsi="Arial" w:cs="Arial"/>
      <w:b/>
      <w:bCs/>
    </w:rPr>
  </w:style>
  <w:style w:type="character" w:styleId="UnresolvedMention">
    <w:name w:val="Unresolved Mention"/>
    <w:basedOn w:val="DefaultParagraphFont"/>
    <w:uiPriority w:val="99"/>
    <w:semiHidden/>
    <w:unhideWhenUsed/>
    <w:rsid w:val="00BF0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3684">
      <w:bodyDiv w:val="1"/>
      <w:marLeft w:val="0"/>
      <w:marRight w:val="0"/>
      <w:marTop w:val="0"/>
      <w:marBottom w:val="0"/>
      <w:divBdr>
        <w:top w:val="none" w:sz="0" w:space="0" w:color="auto"/>
        <w:left w:val="none" w:sz="0" w:space="0" w:color="auto"/>
        <w:bottom w:val="none" w:sz="0" w:space="0" w:color="auto"/>
        <w:right w:val="none" w:sz="0" w:space="0" w:color="auto"/>
      </w:divBdr>
    </w:div>
    <w:div w:id="142965332">
      <w:bodyDiv w:val="1"/>
      <w:marLeft w:val="0"/>
      <w:marRight w:val="0"/>
      <w:marTop w:val="0"/>
      <w:marBottom w:val="0"/>
      <w:divBdr>
        <w:top w:val="none" w:sz="0" w:space="0" w:color="auto"/>
        <w:left w:val="none" w:sz="0" w:space="0" w:color="auto"/>
        <w:bottom w:val="none" w:sz="0" w:space="0" w:color="auto"/>
        <w:right w:val="none" w:sz="0" w:space="0" w:color="auto"/>
      </w:divBdr>
    </w:div>
    <w:div w:id="874394470">
      <w:bodyDiv w:val="1"/>
      <w:marLeft w:val="0"/>
      <w:marRight w:val="0"/>
      <w:marTop w:val="0"/>
      <w:marBottom w:val="0"/>
      <w:divBdr>
        <w:top w:val="none" w:sz="0" w:space="0" w:color="auto"/>
        <w:left w:val="none" w:sz="0" w:space="0" w:color="auto"/>
        <w:bottom w:val="none" w:sz="0" w:space="0" w:color="auto"/>
        <w:right w:val="none" w:sz="0" w:space="0" w:color="auto"/>
      </w:divBdr>
      <w:divsChild>
        <w:div w:id="1665469615">
          <w:marLeft w:val="0"/>
          <w:marRight w:val="0"/>
          <w:marTop w:val="0"/>
          <w:marBottom w:val="0"/>
          <w:divBdr>
            <w:top w:val="none" w:sz="0" w:space="0" w:color="auto"/>
            <w:left w:val="none" w:sz="0" w:space="0" w:color="auto"/>
            <w:bottom w:val="none" w:sz="0" w:space="0" w:color="auto"/>
            <w:right w:val="none" w:sz="0" w:space="0" w:color="auto"/>
          </w:divBdr>
          <w:divsChild>
            <w:div w:id="612126881">
              <w:marLeft w:val="0"/>
              <w:marRight w:val="0"/>
              <w:marTop w:val="100"/>
              <w:marBottom w:val="100"/>
              <w:divBdr>
                <w:top w:val="none" w:sz="0" w:space="0" w:color="auto"/>
                <w:left w:val="none" w:sz="0" w:space="0" w:color="auto"/>
                <w:bottom w:val="none" w:sz="0" w:space="0" w:color="auto"/>
                <w:right w:val="none" w:sz="0" w:space="0" w:color="auto"/>
              </w:divBdr>
              <w:divsChild>
                <w:div w:id="1416627625">
                  <w:marLeft w:val="0"/>
                  <w:marRight w:val="0"/>
                  <w:marTop w:val="0"/>
                  <w:marBottom w:val="0"/>
                  <w:divBdr>
                    <w:top w:val="none" w:sz="0" w:space="0" w:color="auto"/>
                    <w:left w:val="none" w:sz="0" w:space="0" w:color="auto"/>
                    <w:bottom w:val="none" w:sz="0" w:space="0" w:color="auto"/>
                    <w:right w:val="none" w:sz="0" w:space="0" w:color="auto"/>
                  </w:divBdr>
                  <w:divsChild>
                    <w:div w:id="1985502687">
                      <w:marLeft w:val="0"/>
                      <w:marRight w:val="0"/>
                      <w:marTop w:val="0"/>
                      <w:marBottom w:val="0"/>
                      <w:divBdr>
                        <w:top w:val="none" w:sz="0" w:space="0" w:color="auto"/>
                        <w:left w:val="none" w:sz="0" w:space="0" w:color="auto"/>
                        <w:bottom w:val="none" w:sz="0" w:space="0" w:color="auto"/>
                        <w:right w:val="none" w:sz="0" w:space="0" w:color="auto"/>
                      </w:divBdr>
                      <w:divsChild>
                        <w:div w:id="636572761">
                          <w:marLeft w:val="0"/>
                          <w:marRight w:val="0"/>
                          <w:marTop w:val="0"/>
                          <w:marBottom w:val="0"/>
                          <w:divBdr>
                            <w:top w:val="none" w:sz="0" w:space="0" w:color="auto"/>
                            <w:left w:val="none" w:sz="0" w:space="0" w:color="auto"/>
                            <w:bottom w:val="none" w:sz="0" w:space="0" w:color="auto"/>
                            <w:right w:val="none" w:sz="0" w:space="0" w:color="auto"/>
                          </w:divBdr>
                          <w:divsChild>
                            <w:div w:id="1698776520">
                              <w:marLeft w:val="0"/>
                              <w:marRight w:val="0"/>
                              <w:marTop w:val="0"/>
                              <w:marBottom w:val="0"/>
                              <w:divBdr>
                                <w:top w:val="none" w:sz="0" w:space="0" w:color="auto"/>
                                <w:left w:val="none" w:sz="0" w:space="0" w:color="auto"/>
                                <w:bottom w:val="none" w:sz="0" w:space="0" w:color="auto"/>
                                <w:right w:val="none" w:sz="0" w:space="0" w:color="auto"/>
                              </w:divBdr>
                              <w:divsChild>
                                <w:div w:id="13740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859632">
      <w:bodyDiv w:val="1"/>
      <w:marLeft w:val="0"/>
      <w:marRight w:val="0"/>
      <w:marTop w:val="0"/>
      <w:marBottom w:val="0"/>
      <w:divBdr>
        <w:top w:val="none" w:sz="0" w:space="0" w:color="auto"/>
        <w:left w:val="none" w:sz="0" w:space="0" w:color="auto"/>
        <w:bottom w:val="none" w:sz="0" w:space="0" w:color="auto"/>
        <w:right w:val="none" w:sz="0" w:space="0" w:color="auto"/>
      </w:divBdr>
    </w:div>
    <w:div w:id="1258251468">
      <w:bodyDiv w:val="1"/>
      <w:marLeft w:val="0"/>
      <w:marRight w:val="0"/>
      <w:marTop w:val="0"/>
      <w:marBottom w:val="0"/>
      <w:divBdr>
        <w:top w:val="none" w:sz="0" w:space="0" w:color="auto"/>
        <w:left w:val="none" w:sz="0" w:space="0" w:color="auto"/>
        <w:bottom w:val="none" w:sz="0" w:space="0" w:color="auto"/>
        <w:right w:val="none" w:sz="0" w:space="0" w:color="auto"/>
      </w:divBdr>
    </w:div>
    <w:div w:id="1331103382">
      <w:bodyDiv w:val="1"/>
      <w:marLeft w:val="0"/>
      <w:marRight w:val="0"/>
      <w:marTop w:val="0"/>
      <w:marBottom w:val="0"/>
      <w:divBdr>
        <w:top w:val="none" w:sz="0" w:space="0" w:color="auto"/>
        <w:left w:val="none" w:sz="0" w:space="0" w:color="auto"/>
        <w:bottom w:val="none" w:sz="0" w:space="0" w:color="auto"/>
        <w:right w:val="none" w:sz="0" w:space="0" w:color="auto"/>
      </w:divBdr>
    </w:div>
    <w:div w:id="1825773709">
      <w:bodyDiv w:val="1"/>
      <w:marLeft w:val="0"/>
      <w:marRight w:val="0"/>
      <w:marTop w:val="0"/>
      <w:marBottom w:val="0"/>
      <w:divBdr>
        <w:top w:val="none" w:sz="0" w:space="0" w:color="auto"/>
        <w:left w:val="none" w:sz="0" w:space="0" w:color="auto"/>
        <w:bottom w:val="none" w:sz="0" w:space="0" w:color="auto"/>
        <w:right w:val="none" w:sz="0" w:space="0" w:color="auto"/>
      </w:divBdr>
    </w:div>
    <w:div w:id="19566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cn-tr.seftonschoolhealth@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cn-tr.seftonschoolhealth@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7a82cd-f2b2-4589-bf01-7b0a846343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CDCE34D8E29C47966F0D569A7BBF0B" ma:contentTypeVersion="9" ma:contentTypeDescription="Create a new document." ma:contentTypeScope="" ma:versionID="24f0183b7acbb7c60776dac13ac49d7e">
  <xsd:schema xmlns:xsd="http://www.w3.org/2001/XMLSchema" xmlns:xs="http://www.w3.org/2001/XMLSchema" xmlns:p="http://schemas.microsoft.com/office/2006/metadata/properties" xmlns:ns3="5d7a82cd-f2b2-4589-bf01-7b0a84634390" xmlns:ns4="2cbbe9fd-ec44-46c5-af2a-8046edcbad7f" targetNamespace="http://schemas.microsoft.com/office/2006/metadata/properties" ma:root="true" ma:fieldsID="f7c4bb74827c464849fb15784d1ef042" ns3:_="" ns4:_="">
    <xsd:import namespace="5d7a82cd-f2b2-4589-bf01-7b0a84634390"/>
    <xsd:import namespace="2cbbe9fd-ec44-46c5-af2a-8046edcba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a82cd-f2b2-4589-bf01-7b0a84634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be9fd-ec44-46c5-af2a-8046edcba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C2D4D-0B53-456D-BED7-B20AD556215A}">
  <ds:schemaRefs>
    <ds:schemaRef ds:uri="http://schemas.microsoft.com/office/2006/metadata/longProperties"/>
  </ds:schemaRefs>
</ds:datastoreItem>
</file>

<file path=customXml/itemProps2.xml><?xml version="1.0" encoding="utf-8"?>
<ds:datastoreItem xmlns:ds="http://schemas.openxmlformats.org/officeDocument/2006/customXml" ds:itemID="{B22CE586-69CE-418B-AD8F-DA64CF6FC6BB}">
  <ds:schemaRefs>
    <ds:schemaRef ds:uri="http://schemas.microsoft.com/sharepoint/v3/contenttype/forms"/>
  </ds:schemaRefs>
</ds:datastoreItem>
</file>

<file path=customXml/itemProps3.xml><?xml version="1.0" encoding="utf-8"?>
<ds:datastoreItem xmlns:ds="http://schemas.openxmlformats.org/officeDocument/2006/customXml" ds:itemID="{905F9428-A5F2-4A55-B6D5-C973B3D15666}">
  <ds:schemaRefs>
    <ds:schemaRef ds:uri="http://schemas.microsoft.com/office/2006/metadata/properties"/>
    <ds:schemaRef ds:uri="http://schemas.microsoft.com/office/infopath/2007/PartnerControls"/>
    <ds:schemaRef ds:uri="5d7a82cd-f2b2-4589-bf01-7b0a84634390"/>
  </ds:schemaRefs>
</ds:datastoreItem>
</file>

<file path=customXml/itemProps4.xml><?xml version="1.0" encoding="utf-8"?>
<ds:datastoreItem xmlns:ds="http://schemas.openxmlformats.org/officeDocument/2006/customXml" ds:itemID="{264115A4-F912-4188-B936-A119308AA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a82cd-f2b2-4589-bf01-7b0a84634390"/>
    <ds:schemaRef ds:uri="2cbbe9fd-ec44-46c5-af2a-8046edcba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DA94B2-DDBD-614C-A0D8-EA5D7AB9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Mersey Care NHS Trust</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jocunningham</dc:creator>
  <cp:keywords/>
  <dc:description/>
  <cp:lastModifiedBy>Tracy Styles</cp:lastModifiedBy>
  <cp:revision>2</cp:revision>
  <cp:lastPrinted>2013-01-11T09:45:00Z</cp:lastPrinted>
  <dcterms:created xsi:type="dcterms:W3CDTF">2024-12-11T11:02:00Z</dcterms:created>
  <dcterms:modified xsi:type="dcterms:W3CDTF">2024-12-11T11:02:00Z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JNQZYZUMFVY4-1850682920-1212</vt:lpwstr>
  </property>
  <property fmtid="{D5CDD505-2E9C-101B-9397-08002B2CF9AE}" pid="3" name="_dlc_DocIdItemGuid">
    <vt:lpwstr>bb38b2d2-4372-44e4-87d2-dcd6204a0ae6</vt:lpwstr>
  </property>
  <property fmtid="{D5CDD505-2E9C-101B-9397-08002B2CF9AE}" pid="4" name="_dlc_DocIdUrl">
    <vt:lpwstr>http://sharepoint.merseycare.nhs.uk/_layouts/DocIdRedir.aspx?ID=JNQZYZUMFVY4-1850682920-1212, JNQZYZUMFVY4-1850682920-1212</vt:lpwstr>
  </property>
  <property fmtid="{D5CDD505-2E9C-101B-9397-08002B2CF9AE}" pid="5" name="WinDIP File ID">
    <vt:lpwstr>bf4f9b5b-f68f-4d7a-9ecd-108104a432d0</vt:lpwstr>
  </property>
  <property fmtid="{D5CDD505-2E9C-101B-9397-08002B2CF9AE}" pid="6" name="ContentTypeId">
    <vt:lpwstr>0x01010071CDCE34D8E29C47966F0D569A7BBF0B</vt:lpwstr>
  </property>
</Properties>
</file>