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9F48D8" w:rsidRPr="00541429" w14:paraId="76353945" w14:textId="77777777" w:rsidTr="00E42E48">
        <w:tc>
          <w:tcPr>
            <w:tcW w:w="5245" w:type="dxa"/>
            <w:vAlign w:val="center"/>
            <w:hideMark/>
          </w:tcPr>
          <w:p w14:paraId="4FB506AE" w14:textId="77777777" w:rsidR="009F48D8" w:rsidRPr="00541429" w:rsidRDefault="009F48D8" w:rsidP="00E42E48">
            <w:pPr>
              <w:tabs>
                <w:tab w:val="left" w:pos="1620"/>
                <w:tab w:val="left" w:pos="1800"/>
              </w:tabs>
              <w:rPr>
                <w:rFonts w:ascii="Arial" w:hAnsi="Arial" w:cs="Arial"/>
                <w:b/>
                <w:color w:val="636466"/>
                <w:sz w:val="28"/>
              </w:rPr>
            </w:pPr>
            <w:r w:rsidRPr="00541429">
              <w:rPr>
                <w:rFonts w:ascii="Arial" w:hAnsi="Arial" w:cs="Arial"/>
                <w:b/>
                <w:color w:val="636466"/>
                <w:sz w:val="28"/>
              </w:rPr>
              <w:drawing>
                <wp:inline distT="0" distB="0" distL="0" distR="0" wp14:anchorId="074433E4" wp14:editId="5E876FCB">
                  <wp:extent cx="1295400" cy="556260"/>
                  <wp:effectExtent l="0" t="0" r="0" b="0"/>
                  <wp:docPr id="2021326080" name="Picture 4"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ext on a black backgroun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556260"/>
                          </a:xfrm>
                          <a:prstGeom prst="rect">
                            <a:avLst/>
                          </a:prstGeom>
                          <a:noFill/>
                          <a:ln>
                            <a:noFill/>
                          </a:ln>
                        </pic:spPr>
                      </pic:pic>
                    </a:graphicData>
                  </a:graphic>
                </wp:inline>
              </w:drawing>
            </w:r>
          </w:p>
        </w:tc>
        <w:tc>
          <w:tcPr>
            <w:tcW w:w="5245" w:type="dxa"/>
            <w:vAlign w:val="center"/>
            <w:hideMark/>
          </w:tcPr>
          <w:p w14:paraId="6ECE2A2F" w14:textId="77777777" w:rsidR="009F48D8" w:rsidRPr="00541429" w:rsidRDefault="009F48D8" w:rsidP="00E42E48">
            <w:pPr>
              <w:tabs>
                <w:tab w:val="left" w:pos="1620"/>
                <w:tab w:val="left" w:pos="1800"/>
              </w:tabs>
              <w:jc w:val="center"/>
              <w:rPr>
                <w:rFonts w:ascii="Arial" w:hAnsi="Arial" w:cs="Arial"/>
                <w:b/>
                <w:color w:val="636466"/>
                <w:sz w:val="28"/>
              </w:rPr>
            </w:pPr>
            <w:r w:rsidRPr="00541429">
              <w:rPr>
                <w:rFonts w:ascii="Arial" w:hAnsi="Arial" w:cs="Arial"/>
                <w:b/>
                <w:color w:val="636466"/>
                <w:sz w:val="28"/>
              </w:rPr>
              <w:drawing>
                <wp:inline distT="0" distB="0" distL="0" distR="0" wp14:anchorId="0CD8A0E8" wp14:editId="6DA195CE">
                  <wp:extent cx="2796540" cy="624840"/>
                  <wp:effectExtent l="0" t="0" r="3810" b="3810"/>
                  <wp:docPr id="1953314388" name="Picture 3"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6540" cy="624840"/>
                          </a:xfrm>
                          <a:prstGeom prst="rect">
                            <a:avLst/>
                          </a:prstGeom>
                          <a:noFill/>
                          <a:ln>
                            <a:noFill/>
                          </a:ln>
                        </pic:spPr>
                      </pic:pic>
                    </a:graphicData>
                  </a:graphic>
                </wp:inline>
              </w:drawing>
            </w:r>
          </w:p>
        </w:tc>
      </w:tr>
    </w:tbl>
    <w:p w14:paraId="72E2F0FE" w14:textId="77777777" w:rsidR="009F48D8" w:rsidRDefault="009F48D8" w:rsidP="009F48D8">
      <w:pPr>
        <w:tabs>
          <w:tab w:val="left" w:pos="1620"/>
          <w:tab w:val="left" w:pos="1800"/>
        </w:tabs>
        <w:jc w:val="center"/>
        <w:rPr>
          <w:rFonts w:ascii="Arial" w:hAnsi="Arial" w:cs="Arial"/>
          <w:b/>
          <w:color w:val="636466"/>
          <w:sz w:val="28"/>
          <w:u w:val="single"/>
        </w:rPr>
      </w:pPr>
    </w:p>
    <w:p w14:paraId="36D58DD2" w14:textId="77777777" w:rsidR="00A23723" w:rsidRDefault="00A23723" w:rsidP="00A23723">
      <w:pPr>
        <w:tabs>
          <w:tab w:val="left" w:pos="3735"/>
        </w:tabs>
        <w:jc w:val="center"/>
        <w:rPr>
          <w:rFonts w:ascii="Arial" w:hAnsi="Arial" w:cs="Arial"/>
          <w:sz w:val="32"/>
        </w:rPr>
      </w:pPr>
      <w:r>
        <w:rPr>
          <w:rFonts w:ascii="Arial" w:hAnsi="Arial" w:cs="Arial"/>
          <w:color w:val="636466"/>
        </w:rPr>
        <w:br/>
      </w:r>
    </w:p>
    <w:tbl>
      <w:tblPr>
        <w:tblStyle w:val="TableGrid"/>
        <w:tblW w:w="0" w:type="auto"/>
        <w:tblInd w:w="1530" w:type="dxa"/>
        <w:tblLook w:val="04A0" w:firstRow="1" w:lastRow="0" w:firstColumn="1" w:lastColumn="0" w:noHBand="0" w:noVBand="1"/>
      </w:tblPr>
      <w:tblGrid>
        <w:gridCol w:w="6545"/>
      </w:tblGrid>
      <w:tr w:rsidR="00A23723" w14:paraId="742B500D" w14:textId="77777777" w:rsidTr="001A45DD">
        <w:tc>
          <w:tcPr>
            <w:tcW w:w="6545" w:type="dxa"/>
            <w:shd w:val="clear" w:color="auto" w:fill="4F81BD" w:themeFill="accent1"/>
          </w:tcPr>
          <w:p w14:paraId="39AE70D4" w14:textId="77777777" w:rsidR="00A23723" w:rsidRPr="002E0402" w:rsidRDefault="00A23723" w:rsidP="001A45DD">
            <w:pPr>
              <w:tabs>
                <w:tab w:val="left" w:pos="3735"/>
              </w:tabs>
              <w:jc w:val="center"/>
              <w:rPr>
                <w:rFonts w:ascii="Arial" w:hAnsi="Arial" w:cs="Arial"/>
                <w:b/>
                <w:sz w:val="32"/>
              </w:rPr>
            </w:pPr>
            <w:r w:rsidRPr="002E0402">
              <w:rPr>
                <w:rFonts w:ascii="Arial" w:hAnsi="Arial" w:cs="Arial"/>
                <w:b/>
                <w:color w:val="FFFFFF" w:themeColor="background1"/>
                <w:sz w:val="32"/>
              </w:rPr>
              <w:t>Document Control Sheet</w:t>
            </w:r>
          </w:p>
        </w:tc>
      </w:tr>
    </w:tbl>
    <w:p w14:paraId="3CAAF729" w14:textId="77777777" w:rsidR="00A23723" w:rsidRDefault="00A23723" w:rsidP="00A23723">
      <w:pPr>
        <w:tabs>
          <w:tab w:val="left" w:pos="3735"/>
        </w:tabs>
      </w:pPr>
    </w:p>
    <w:p w14:paraId="05D8C43A" w14:textId="77777777" w:rsidR="00A23723" w:rsidRDefault="00A23723" w:rsidP="00A23723">
      <w:pPr>
        <w:tabs>
          <w:tab w:val="left" w:pos="3735"/>
        </w:tabs>
      </w:pPr>
    </w:p>
    <w:tbl>
      <w:tblPr>
        <w:tblStyle w:val="TableGrid"/>
        <w:tblW w:w="10206" w:type="dxa"/>
        <w:tblInd w:w="-5" w:type="dxa"/>
        <w:tblLook w:val="04A0" w:firstRow="1" w:lastRow="0" w:firstColumn="1" w:lastColumn="0" w:noHBand="0" w:noVBand="1"/>
      </w:tblPr>
      <w:tblGrid>
        <w:gridCol w:w="4791"/>
        <w:gridCol w:w="5415"/>
      </w:tblGrid>
      <w:tr w:rsidR="00A23723" w14:paraId="783398A8" w14:textId="77777777" w:rsidTr="009F48D8">
        <w:tc>
          <w:tcPr>
            <w:tcW w:w="4791" w:type="dxa"/>
            <w:shd w:val="clear" w:color="auto" w:fill="4F81BD" w:themeFill="accent1"/>
          </w:tcPr>
          <w:p w14:paraId="67ECA0DC"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Document Reference</w:t>
            </w:r>
          </w:p>
        </w:tc>
        <w:tc>
          <w:tcPr>
            <w:tcW w:w="5415" w:type="dxa"/>
          </w:tcPr>
          <w:p w14:paraId="7BE4162C" w14:textId="77777777" w:rsidR="00A23723" w:rsidRPr="00827CE2" w:rsidRDefault="00A23723" w:rsidP="001A45DD">
            <w:pPr>
              <w:tabs>
                <w:tab w:val="left" w:pos="3735"/>
              </w:tabs>
              <w:jc w:val="center"/>
              <w:rPr>
                <w:rFonts w:ascii="Arial" w:hAnsi="Arial" w:cs="Arial"/>
                <w:color w:val="1F497D" w:themeColor="text2"/>
              </w:rPr>
            </w:pPr>
            <w:r>
              <w:rPr>
                <w:rFonts w:ascii="Arial" w:hAnsi="Arial" w:cs="Arial"/>
                <w:color w:val="1F497D" w:themeColor="text2"/>
              </w:rPr>
              <w:t>DPPn005</w:t>
            </w:r>
          </w:p>
        </w:tc>
      </w:tr>
      <w:tr w:rsidR="00A23723" w14:paraId="72EDE12C" w14:textId="77777777" w:rsidTr="009F48D8">
        <w:tc>
          <w:tcPr>
            <w:tcW w:w="4791" w:type="dxa"/>
            <w:shd w:val="clear" w:color="auto" w:fill="4F81BD" w:themeFill="accent1"/>
          </w:tcPr>
          <w:p w14:paraId="6E745CD7"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Document Title</w:t>
            </w:r>
          </w:p>
        </w:tc>
        <w:tc>
          <w:tcPr>
            <w:tcW w:w="5415" w:type="dxa"/>
          </w:tcPr>
          <w:p w14:paraId="011A8F08" w14:textId="77777777" w:rsidR="00A23723" w:rsidRPr="00827CE2" w:rsidRDefault="00A23723" w:rsidP="001A45DD">
            <w:pPr>
              <w:tabs>
                <w:tab w:val="left" w:pos="3735"/>
              </w:tabs>
              <w:jc w:val="center"/>
              <w:rPr>
                <w:rFonts w:ascii="Arial" w:hAnsi="Arial" w:cs="Arial"/>
                <w:color w:val="1F497D" w:themeColor="text2"/>
              </w:rPr>
            </w:pPr>
            <w:r>
              <w:rPr>
                <w:rFonts w:ascii="Arial" w:hAnsi="Arial" w:cs="Arial"/>
                <w:color w:val="1F497D" w:themeColor="text2"/>
              </w:rPr>
              <w:t>Third Party Privacy Notice</w:t>
            </w:r>
          </w:p>
        </w:tc>
      </w:tr>
      <w:tr w:rsidR="00A23723" w14:paraId="03284BB1" w14:textId="77777777" w:rsidTr="009F48D8">
        <w:tc>
          <w:tcPr>
            <w:tcW w:w="4791" w:type="dxa"/>
            <w:shd w:val="clear" w:color="auto" w:fill="4F81BD" w:themeFill="accent1"/>
          </w:tcPr>
          <w:p w14:paraId="2AE448D4"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Description</w:t>
            </w:r>
          </w:p>
        </w:tc>
        <w:tc>
          <w:tcPr>
            <w:tcW w:w="5415" w:type="dxa"/>
          </w:tcPr>
          <w:p w14:paraId="12CAA4FD" w14:textId="77777777" w:rsidR="00A23723" w:rsidRPr="00827CE2" w:rsidRDefault="00A23723" w:rsidP="001A45DD">
            <w:pPr>
              <w:tabs>
                <w:tab w:val="left" w:pos="3735"/>
              </w:tabs>
              <w:jc w:val="center"/>
              <w:rPr>
                <w:rFonts w:ascii="Arial" w:hAnsi="Arial" w:cs="Arial"/>
                <w:color w:val="1F497D" w:themeColor="text2"/>
              </w:rPr>
            </w:pPr>
            <w:r>
              <w:rPr>
                <w:rFonts w:ascii="Arial" w:hAnsi="Arial" w:cs="Arial"/>
                <w:color w:val="1F497D" w:themeColor="text2"/>
              </w:rPr>
              <w:t xml:space="preserve">Template Privacy Notice for Third Parties </w:t>
            </w:r>
          </w:p>
        </w:tc>
      </w:tr>
      <w:tr w:rsidR="00A23723" w14:paraId="2AC698B6" w14:textId="77777777" w:rsidTr="009F48D8">
        <w:tc>
          <w:tcPr>
            <w:tcW w:w="4791" w:type="dxa"/>
            <w:shd w:val="clear" w:color="auto" w:fill="4F81BD" w:themeFill="accent1"/>
          </w:tcPr>
          <w:p w14:paraId="3BEC673E"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Version Number</w:t>
            </w:r>
          </w:p>
        </w:tc>
        <w:tc>
          <w:tcPr>
            <w:tcW w:w="5415" w:type="dxa"/>
          </w:tcPr>
          <w:p w14:paraId="77419A3A" w14:textId="77777777" w:rsidR="00A23723" w:rsidRPr="00827CE2" w:rsidRDefault="00A23723" w:rsidP="001A45DD">
            <w:pPr>
              <w:tabs>
                <w:tab w:val="left" w:pos="3735"/>
              </w:tabs>
              <w:jc w:val="center"/>
              <w:rPr>
                <w:rFonts w:ascii="Arial" w:hAnsi="Arial" w:cs="Arial"/>
                <w:color w:val="1F497D" w:themeColor="text2"/>
              </w:rPr>
            </w:pPr>
            <w:r w:rsidRPr="00827CE2">
              <w:rPr>
                <w:rFonts w:ascii="Arial" w:hAnsi="Arial" w:cs="Arial"/>
                <w:color w:val="1F497D" w:themeColor="text2"/>
              </w:rPr>
              <w:t>V1.0</w:t>
            </w:r>
          </w:p>
        </w:tc>
      </w:tr>
      <w:tr w:rsidR="00A23723" w14:paraId="41D3C329" w14:textId="77777777" w:rsidTr="009F48D8">
        <w:tc>
          <w:tcPr>
            <w:tcW w:w="4791" w:type="dxa"/>
            <w:shd w:val="clear" w:color="auto" w:fill="4F81BD" w:themeFill="accent1"/>
          </w:tcPr>
          <w:p w14:paraId="1FDD387D"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Version Date</w:t>
            </w:r>
          </w:p>
        </w:tc>
        <w:tc>
          <w:tcPr>
            <w:tcW w:w="5415" w:type="dxa"/>
          </w:tcPr>
          <w:p w14:paraId="04CCD9FF" w14:textId="77777777" w:rsidR="00A23723" w:rsidRPr="00827CE2" w:rsidRDefault="00A23723" w:rsidP="001A45DD">
            <w:pPr>
              <w:tabs>
                <w:tab w:val="left" w:pos="3735"/>
              </w:tabs>
              <w:jc w:val="center"/>
              <w:rPr>
                <w:rFonts w:ascii="Arial" w:hAnsi="Arial" w:cs="Arial"/>
                <w:color w:val="1F497D" w:themeColor="text2"/>
              </w:rPr>
            </w:pPr>
            <w:r>
              <w:rPr>
                <w:rFonts w:ascii="Arial" w:hAnsi="Arial" w:cs="Arial"/>
                <w:color w:val="1F497D" w:themeColor="text2"/>
              </w:rPr>
              <w:t>06/09/2018</w:t>
            </w:r>
          </w:p>
        </w:tc>
      </w:tr>
      <w:tr w:rsidR="00A23723" w14:paraId="1F9E8A31" w14:textId="77777777" w:rsidTr="009F48D8">
        <w:tc>
          <w:tcPr>
            <w:tcW w:w="4791" w:type="dxa"/>
            <w:shd w:val="clear" w:color="auto" w:fill="4F81BD" w:themeFill="accent1"/>
          </w:tcPr>
          <w:p w14:paraId="73F2C638"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Last Review Date</w:t>
            </w:r>
          </w:p>
        </w:tc>
        <w:tc>
          <w:tcPr>
            <w:tcW w:w="5415" w:type="dxa"/>
          </w:tcPr>
          <w:p w14:paraId="43AB59BD" w14:textId="44D60B1D" w:rsidR="00A23723" w:rsidRPr="00827CE2" w:rsidRDefault="00A23723" w:rsidP="001A45DD">
            <w:pPr>
              <w:tabs>
                <w:tab w:val="left" w:pos="3735"/>
              </w:tabs>
              <w:jc w:val="center"/>
              <w:rPr>
                <w:rFonts w:ascii="Arial" w:hAnsi="Arial" w:cs="Arial"/>
                <w:color w:val="1F497D" w:themeColor="text2"/>
              </w:rPr>
            </w:pPr>
            <w:r>
              <w:rPr>
                <w:rFonts w:ascii="Arial" w:hAnsi="Arial" w:cs="Arial"/>
                <w:color w:val="1F497D" w:themeColor="text2"/>
              </w:rPr>
              <w:t>1</w:t>
            </w:r>
            <w:r w:rsidR="00DA273A">
              <w:rPr>
                <w:rFonts w:ascii="Arial" w:hAnsi="Arial" w:cs="Arial"/>
                <w:color w:val="1F497D" w:themeColor="text2"/>
              </w:rPr>
              <w:t>7/09/2024</w:t>
            </w:r>
          </w:p>
        </w:tc>
      </w:tr>
      <w:tr w:rsidR="00A23723" w14:paraId="04861AA0" w14:textId="77777777" w:rsidTr="009F48D8">
        <w:tc>
          <w:tcPr>
            <w:tcW w:w="4791" w:type="dxa"/>
            <w:shd w:val="clear" w:color="auto" w:fill="4F81BD" w:themeFill="accent1"/>
          </w:tcPr>
          <w:p w14:paraId="20284E2C"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Next Review</w:t>
            </w:r>
          </w:p>
        </w:tc>
        <w:tc>
          <w:tcPr>
            <w:tcW w:w="5415" w:type="dxa"/>
          </w:tcPr>
          <w:p w14:paraId="454BB5B1" w14:textId="405B0D49" w:rsidR="00A23723" w:rsidRPr="00827CE2" w:rsidRDefault="00DA273A" w:rsidP="009F48D8">
            <w:pPr>
              <w:tabs>
                <w:tab w:val="left" w:pos="3735"/>
              </w:tabs>
              <w:jc w:val="center"/>
              <w:rPr>
                <w:rFonts w:ascii="Arial" w:hAnsi="Arial" w:cs="Arial"/>
                <w:color w:val="1F497D" w:themeColor="text2"/>
              </w:rPr>
            </w:pPr>
            <w:r>
              <w:rPr>
                <w:rFonts w:ascii="Arial" w:hAnsi="Arial" w:cs="Arial"/>
                <w:color w:val="1F497D" w:themeColor="text2"/>
              </w:rPr>
              <w:t>17/09/2025</w:t>
            </w:r>
          </w:p>
        </w:tc>
      </w:tr>
      <w:tr w:rsidR="00A23723" w14:paraId="186CBFAA" w14:textId="77777777" w:rsidTr="009F48D8">
        <w:tc>
          <w:tcPr>
            <w:tcW w:w="4791" w:type="dxa"/>
            <w:shd w:val="clear" w:color="auto" w:fill="4F81BD" w:themeFill="accent1"/>
          </w:tcPr>
          <w:p w14:paraId="27B81F01"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Reviewed By</w:t>
            </w:r>
          </w:p>
        </w:tc>
        <w:tc>
          <w:tcPr>
            <w:tcW w:w="5415" w:type="dxa"/>
          </w:tcPr>
          <w:p w14:paraId="5D8A29A6" w14:textId="5F50C5B3" w:rsidR="00A23723" w:rsidRPr="00827CE2" w:rsidRDefault="00DA273A" w:rsidP="001A45DD">
            <w:pPr>
              <w:tabs>
                <w:tab w:val="left" w:pos="3735"/>
              </w:tabs>
              <w:jc w:val="center"/>
              <w:rPr>
                <w:rFonts w:ascii="Arial" w:hAnsi="Arial" w:cs="Arial"/>
                <w:color w:val="1F497D" w:themeColor="text2"/>
              </w:rPr>
            </w:pPr>
            <w:r>
              <w:rPr>
                <w:rFonts w:ascii="Arial" w:hAnsi="Arial" w:cs="Arial"/>
                <w:color w:val="1F497D" w:themeColor="text2"/>
              </w:rPr>
              <w:t>SI</w:t>
            </w:r>
          </w:p>
        </w:tc>
      </w:tr>
      <w:tr w:rsidR="00A23723" w14:paraId="2B803753" w14:textId="77777777" w:rsidTr="009F48D8">
        <w:tc>
          <w:tcPr>
            <w:tcW w:w="4791" w:type="dxa"/>
            <w:shd w:val="clear" w:color="auto" w:fill="4F81BD" w:themeFill="accent1"/>
          </w:tcPr>
          <w:p w14:paraId="1F01A7FD" w14:textId="77777777" w:rsidR="00A23723" w:rsidRPr="00827CE2" w:rsidRDefault="00A23723" w:rsidP="001A45DD">
            <w:pPr>
              <w:tabs>
                <w:tab w:val="left" w:pos="3735"/>
              </w:tabs>
              <w:rPr>
                <w:rFonts w:ascii="Arial" w:hAnsi="Arial" w:cs="Arial"/>
                <w:b/>
                <w:color w:val="FFFFFF" w:themeColor="background1"/>
              </w:rPr>
            </w:pPr>
            <w:r w:rsidRPr="00827CE2">
              <w:rPr>
                <w:rFonts w:ascii="Arial" w:hAnsi="Arial" w:cs="Arial"/>
                <w:b/>
                <w:color w:val="FFFFFF" w:themeColor="background1"/>
              </w:rPr>
              <w:t xml:space="preserve">Document History </w:t>
            </w:r>
          </w:p>
        </w:tc>
        <w:tc>
          <w:tcPr>
            <w:tcW w:w="5415" w:type="dxa"/>
          </w:tcPr>
          <w:p w14:paraId="1D96567A" w14:textId="77777777" w:rsidR="00A23723" w:rsidRPr="00827CE2" w:rsidRDefault="00A23723" w:rsidP="001A45DD">
            <w:pPr>
              <w:tabs>
                <w:tab w:val="left" w:pos="3735"/>
              </w:tabs>
              <w:jc w:val="center"/>
              <w:rPr>
                <w:rFonts w:ascii="Arial" w:hAnsi="Arial" w:cs="Arial"/>
                <w:color w:val="1F497D" w:themeColor="text2"/>
              </w:rPr>
            </w:pPr>
          </w:p>
        </w:tc>
      </w:tr>
    </w:tbl>
    <w:p w14:paraId="70D73D0C" w14:textId="77777777" w:rsidR="00A23723" w:rsidRDefault="00A23723" w:rsidP="00A23723">
      <w:pPr>
        <w:tabs>
          <w:tab w:val="left" w:pos="3735"/>
        </w:tabs>
      </w:pPr>
      <w:r>
        <w:tab/>
      </w:r>
    </w:p>
    <w:p w14:paraId="0C4DE3A8" w14:textId="77777777" w:rsidR="00A23723" w:rsidRDefault="00A23723" w:rsidP="00A23723">
      <w:pPr>
        <w:rPr>
          <w:rFonts w:ascii="Arial" w:hAnsi="Arial" w:cs="Arial"/>
          <w:color w:val="636466"/>
        </w:rPr>
      </w:pPr>
      <w:r>
        <w:rPr>
          <w:rFonts w:ascii="Arial" w:hAnsi="Arial" w:cs="Arial"/>
          <w:color w:val="636466"/>
        </w:rPr>
        <w:br w:type="page"/>
      </w:r>
    </w:p>
    <w:p w14:paraId="232365E5" w14:textId="77777777" w:rsidR="00A23723" w:rsidRDefault="00A23723" w:rsidP="00A23723">
      <w:pPr>
        <w:rPr>
          <w:rFonts w:ascii="Arial" w:hAnsi="Arial" w:cs="Arial"/>
          <w:color w:val="636466"/>
        </w:rPr>
      </w:pPr>
    </w:p>
    <w:p w14:paraId="2008CF12" w14:textId="0019774D" w:rsidR="00A23723" w:rsidRPr="00DA273A" w:rsidRDefault="00A23723" w:rsidP="00A23723">
      <w:pPr>
        <w:ind w:right="-815"/>
        <w:jc w:val="center"/>
        <w:rPr>
          <w:rFonts w:ascii="Arial" w:hAnsi="Arial" w:cs="Arial"/>
          <w:b/>
          <w:color w:val="007DC5"/>
          <w:sz w:val="36"/>
          <w:szCs w:val="36"/>
          <w:u w:val="single"/>
        </w:rPr>
      </w:pPr>
      <w:r w:rsidRPr="00DA273A">
        <w:rPr>
          <w:rFonts w:ascii="Arial" w:hAnsi="Arial" w:cs="Arial"/>
          <w:b/>
          <w:color w:val="007DC5"/>
          <w:sz w:val="36"/>
          <w:szCs w:val="36"/>
          <w:u w:val="single"/>
        </w:rPr>
        <w:t>Third Party Privacy Notice</w:t>
      </w:r>
    </w:p>
    <w:p w14:paraId="0CFCA6F4" w14:textId="77777777" w:rsidR="00A23723" w:rsidRPr="00F378CC" w:rsidRDefault="00A23723" w:rsidP="00A23723">
      <w:pPr>
        <w:ind w:right="-815"/>
        <w:jc w:val="center"/>
        <w:rPr>
          <w:rFonts w:cs="Arial"/>
          <w:b/>
          <w:color w:val="007DC5"/>
          <w:sz w:val="40"/>
          <w:u w:val="single"/>
        </w:rPr>
      </w:pPr>
    </w:p>
    <w:p w14:paraId="539DA812" w14:textId="4E987638" w:rsidR="00A23723" w:rsidRPr="00BF02DF" w:rsidRDefault="00A23723" w:rsidP="00A23723">
      <w:pPr>
        <w:ind w:right="-815"/>
        <w:rPr>
          <w:rFonts w:ascii="Arial" w:hAnsi="Arial" w:cs="Arial"/>
          <w:color w:val="636466"/>
          <w:sz w:val="22"/>
          <w:szCs w:val="22"/>
        </w:rPr>
      </w:pPr>
      <w:r w:rsidRPr="00BF02DF">
        <w:rPr>
          <w:rFonts w:ascii="Arial" w:hAnsi="Arial" w:cs="Arial"/>
          <w:color w:val="636466"/>
          <w:sz w:val="22"/>
          <w:szCs w:val="22"/>
        </w:rPr>
        <w:t xml:space="preserve">This Privacy Notice is designed to help third parties understand how and why the </w:t>
      </w:r>
      <w:r w:rsidR="00DA273A" w:rsidRPr="00BF02DF">
        <w:rPr>
          <w:rFonts w:ascii="Arial" w:hAnsi="Arial" w:cs="Arial"/>
          <w:color w:val="636466"/>
          <w:sz w:val="22"/>
          <w:szCs w:val="22"/>
        </w:rPr>
        <w:t xml:space="preserve">Trust </w:t>
      </w:r>
      <w:r w:rsidRPr="00BF02DF">
        <w:rPr>
          <w:rFonts w:ascii="Arial" w:hAnsi="Arial" w:cs="Arial"/>
          <w:color w:val="636466"/>
          <w:sz w:val="22"/>
          <w:szCs w:val="22"/>
        </w:rPr>
        <w:t xml:space="preserve">processes your personal information and what we do with that information. It also explains the decisions you can make about your own information. </w:t>
      </w:r>
    </w:p>
    <w:p w14:paraId="624594AD" w14:textId="77777777" w:rsidR="00A23723" w:rsidRPr="00BF02DF" w:rsidRDefault="00A23723" w:rsidP="00A23723">
      <w:pPr>
        <w:jc w:val="both"/>
        <w:rPr>
          <w:rFonts w:ascii="Arial" w:hAnsi="Arial" w:cs="Arial"/>
          <w:color w:val="000000" w:themeColor="text1"/>
          <w:sz w:val="22"/>
          <w:szCs w:val="22"/>
        </w:rPr>
      </w:pPr>
    </w:p>
    <w:p w14:paraId="22659E65"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Who We Are</w:t>
      </w:r>
    </w:p>
    <w:p w14:paraId="2F7A5199" w14:textId="77777777" w:rsidR="00A23723" w:rsidRPr="00BF02DF" w:rsidRDefault="00A23723" w:rsidP="00A23723">
      <w:pPr>
        <w:ind w:right="-815"/>
        <w:rPr>
          <w:rFonts w:ascii="Arial" w:hAnsi="Arial" w:cs="Arial"/>
          <w:b/>
          <w:color w:val="636466"/>
          <w:sz w:val="22"/>
          <w:szCs w:val="22"/>
        </w:rPr>
      </w:pPr>
    </w:p>
    <w:p w14:paraId="7F8D6967" w14:textId="77777777" w:rsidR="007F0868" w:rsidRPr="00BF02DF" w:rsidRDefault="007F0868" w:rsidP="007F0868">
      <w:pPr>
        <w:ind w:right="-815"/>
        <w:rPr>
          <w:rFonts w:ascii="Arial" w:hAnsi="Arial" w:cs="Arial"/>
          <w:color w:val="636466"/>
          <w:sz w:val="22"/>
          <w:szCs w:val="22"/>
        </w:rPr>
      </w:pPr>
      <w:r w:rsidRPr="00BF02DF">
        <w:rPr>
          <w:rFonts w:ascii="Arial" w:hAnsi="Arial" w:cs="Arial"/>
          <w:color w:val="636466"/>
          <w:sz w:val="22"/>
          <w:szCs w:val="22"/>
        </w:rPr>
        <w:t>Under Data Protection legislation, the Mersey View Learning Trust is a data controller.</w:t>
      </w:r>
    </w:p>
    <w:p w14:paraId="6F1186E8" w14:textId="77777777" w:rsidR="007F0868" w:rsidRPr="00BF02DF" w:rsidRDefault="007F0868" w:rsidP="007F0868">
      <w:pPr>
        <w:ind w:right="-815"/>
        <w:rPr>
          <w:rFonts w:ascii="Arial" w:hAnsi="Arial" w:cs="Arial"/>
          <w:color w:val="636466"/>
          <w:sz w:val="22"/>
          <w:szCs w:val="22"/>
        </w:rPr>
      </w:pPr>
    </w:p>
    <w:p w14:paraId="0E71611B" w14:textId="77777777" w:rsidR="007F0868" w:rsidRPr="00BF02DF" w:rsidRDefault="007F0868" w:rsidP="007F0868">
      <w:pPr>
        <w:ind w:right="-815"/>
        <w:rPr>
          <w:rFonts w:ascii="Arial" w:hAnsi="Arial" w:cs="Arial"/>
          <w:color w:val="636466"/>
          <w:sz w:val="22"/>
          <w:szCs w:val="22"/>
        </w:rPr>
      </w:pPr>
      <w:r w:rsidRPr="00BF02DF">
        <w:rPr>
          <w:rFonts w:ascii="Arial" w:hAnsi="Arial" w:cs="Arial"/>
          <w:color w:val="636466"/>
          <w:sz w:val="22"/>
          <w:szCs w:val="22"/>
        </w:rPr>
        <w:t>The contact details for the Trust are as follows:</w:t>
      </w:r>
    </w:p>
    <w:p w14:paraId="2EA6EECC" w14:textId="77777777" w:rsidR="007F0868" w:rsidRPr="00BF02DF" w:rsidRDefault="007F0868" w:rsidP="007F0868">
      <w:pPr>
        <w:ind w:right="-815"/>
        <w:rPr>
          <w:rFonts w:ascii="Arial" w:hAnsi="Arial" w:cs="Arial"/>
          <w:color w:val="636466"/>
          <w:sz w:val="22"/>
          <w:szCs w:val="22"/>
        </w:rPr>
      </w:pPr>
    </w:p>
    <w:p w14:paraId="5523E578" w14:textId="2B29877A" w:rsidR="007F0868" w:rsidRPr="00BF02DF" w:rsidRDefault="009F48D8" w:rsidP="007F0868">
      <w:pPr>
        <w:ind w:right="-815"/>
        <w:rPr>
          <w:rFonts w:ascii="Arial" w:hAnsi="Arial" w:cs="Arial"/>
          <w:color w:val="636466"/>
          <w:sz w:val="22"/>
          <w:szCs w:val="22"/>
        </w:rPr>
      </w:pPr>
      <w:r>
        <w:rPr>
          <w:rFonts w:ascii="Arial" w:hAnsi="Arial" w:cs="Arial"/>
          <w:color w:val="636466"/>
          <w:sz w:val="22"/>
          <w:szCs w:val="22"/>
        </w:rPr>
        <w:t>Chesterfield High School, Chesterfield Road, Crosby L23 9YB</w:t>
      </w:r>
    </w:p>
    <w:p w14:paraId="5D2712DF" w14:textId="77777777" w:rsidR="007F0868" w:rsidRPr="00BF02DF" w:rsidRDefault="007F0868" w:rsidP="007F0868">
      <w:pPr>
        <w:ind w:right="-815"/>
        <w:rPr>
          <w:rFonts w:ascii="Arial" w:hAnsi="Arial" w:cs="Arial"/>
          <w:color w:val="636466"/>
          <w:sz w:val="22"/>
          <w:szCs w:val="22"/>
        </w:rPr>
      </w:pPr>
    </w:p>
    <w:p w14:paraId="3F0BCC87" w14:textId="77777777" w:rsidR="007F0868" w:rsidRPr="00BF02DF" w:rsidRDefault="007F0868" w:rsidP="007F0868">
      <w:pPr>
        <w:ind w:right="-815"/>
        <w:rPr>
          <w:rFonts w:ascii="Arial" w:hAnsi="Arial" w:cs="Arial"/>
          <w:color w:val="FF0000"/>
          <w:sz w:val="22"/>
          <w:szCs w:val="22"/>
        </w:rPr>
      </w:pPr>
      <w:r w:rsidRPr="00BF02DF">
        <w:rPr>
          <w:rFonts w:ascii="Arial" w:hAnsi="Arial" w:cs="Arial"/>
          <w:color w:val="636466"/>
          <w:sz w:val="22"/>
          <w:szCs w:val="22"/>
        </w:rPr>
        <w:t>admin@merseyview.com</w:t>
      </w:r>
    </w:p>
    <w:p w14:paraId="42B236E0" w14:textId="77777777" w:rsidR="007F0868" w:rsidRPr="00BF02DF" w:rsidRDefault="007F0868" w:rsidP="007F0868">
      <w:pPr>
        <w:ind w:right="-815"/>
        <w:rPr>
          <w:rFonts w:ascii="Arial" w:hAnsi="Arial" w:cs="Arial"/>
          <w:color w:val="636466"/>
          <w:sz w:val="22"/>
          <w:szCs w:val="22"/>
        </w:rPr>
      </w:pPr>
    </w:p>
    <w:p w14:paraId="49F0156D" w14:textId="77777777" w:rsidR="007F0868" w:rsidRPr="00BF02DF" w:rsidRDefault="007F0868" w:rsidP="007F0868">
      <w:pPr>
        <w:ind w:right="-815"/>
        <w:rPr>
          <w:rFonts w:ascii="Arial" w:hAnsi="Arial" w:cs="Arial"/>
          <w:color w:val="636466"/>
          <w:sz w:val="22"/>
          <w:szCs w:val="22"/>
        </w:rPr>
      </w:pPr>
    </w:p>
    <w:p w14:paraId="1A72DF93" w14:textId="77777777" w:rsidR="007F0868" w:rsidRPr="00BF02DF" w:rsidRDefault="007F0868" w:rsidP="007F0868">
      <w:pPr>
        <w:ind w:right="-815"/>
        <w:rPr>
          <w:rFonts w:ascii="Arial" w:hAnsi="Arial" w:cs="Arial"/>
          <w:b/>
          <w:color w:val="636466"/>
          <w:sz w:val="22"/>
          <w:szCs w:val="22"/>
        </w:rPr>
      </w:pPr>
      <w:r w:rsidRPr="00BF02DF">
        <w:rPr>
          <w:rFonts w:ascii="Arial" w:hAnsi="Arial" w:cs="Arial"/>
          <w:b/>
          <w:color w:val="636466"/>
          <w:sz w:val="22"/>
          <w:szCs w:val="22"/>
        </w:rPr>
        <w:t>Our Data Protection Officer</w:t>
      </w:r>
    </w:p>
    <w:p w14:paraId="43F7D03C" w14:textId="77777777" w:rsidR="007F0868" w:rsidRPr="00BF02DF" w:rsidRDefault="007F0868" w:rsidP="007F0868">
      <w:pPr>
        <w:pStyle w:val="NormalWeb"/>
        <w:ind w:right="-815"/>
        <w:rPr>
          <w:rFonts w:ascii="Arial" w:hAnsi="Arial" w:cs="Arial"/>
          <w:bCs/>
          <w:color w:val="636466"/>
          <w:sz w:val="22"/>
          <w:szCs w:val="22"/>
        </w:rPr>
      </w:pPr>
      <w:r w:rsidRPr="00BF02DF">
        <w:rPr>
          <w:rFonts w:ascii="Arial" w:hAnsi="Arial" w:cs="Arial"/>
          <w:bCs/>
          <w:color w:val="636466"/>
          <w:sz w:val="22"/>
          <w:szCs w:val="22"/>
        </w:rPr>
        <w:t>The Mersey View Learning Trust’s Data Protection Officer is:</w:t>
      </w:r>
    </w:p>
    <w:p w14:paraId="14FC72BA" w14:textId="77777777" w:rsidR="007F0868" w:rsidRPr="00BF02DF" w:rsidRDefault="007F0868" w:rsidP="007F0868">
      <w:pPr>
        <w:pStyle w:val="NormalWeb"/>
        <w:ind w:right="-815"/>
        <w:rPr>
          <w:rFonts w:ascii="Arial" w:hAnsi="Arial" w:cs="Arial"/>
          <w:bCs/>
          <w:color w:val="636466"/>
          <w:sz w:val="22"/>
          <w:szCs w:val="22"/>
        </w:rPr>
      </w:pPr>
      <w:r w:rsidRPr="00BF02DF">
        <w:rPr>
          <w:rFonts w:ascii="Arial" w:hAnsi="Arial" w:cs="Arial"/>
          <w:bCs/>
          <w:color w:val="636466"/>
          <w:sz w:val="22"/>
          <w:szCs w:val="22"/>
        </w:rPr>
        <w:t>Schools’ Choice, 2 Friars Bridge Road, Ipswich IP1 1RR</w:t>
      </w:r>
    </w:p>
    <w:p w14:paraId="33CA16BF" w14:textId="77777777" w:rsidR="007F0868" w:rsidRPr="00BF02DF" w:rsidRDefault="007F0868" w:rsidP="007F0868">
      <w:pPr>
        <w:pStyle w:val="NormalWeb"/>
        <w:ind w:right="-815"/>
        <w:rPr>
          <w:rFonts w:ascii="Arial" w:hAnsi="Arial" w:cs="Arial"/>
          <w:bCs/>
          <w:color w:val="FF0000"/>
          <w:sz w:val="22"/>
          <w:szCs w:val="22"/>
        </w:rPr>
      </w:pPr>
      <w:r w:rsidRPr="00BF02DF">
        <w:rPr>
          <w:rFonts w:ascii="Arial" w:hAnsi="Arial" w:cs="Arial"/>
          <w:bCs/>
          <w:color w:val="636466"/>
          <w:sz w:val="22"/>
          <w:szCs w:val="22"/>
        </w:rPr>
        <w:t>Data.protection@schoolschoice.org</w:t>
      </w:r>
    </w:p>
    <w:p w14:paraId="38AAA8A6" w14:textId="77777777" w:rsidR="00A23723" w:rsidRPr="00BF02DF" w:rsidRDefault="00A23723" w:rsidP="00A23723">
      <w:pPr>
        <w:jc w:val="both"/>
        <w:rPr>
          <w:rFonts w:ascii="Arial" w:hAnsi="Arial" w:cs="Arial"/>
          <w:sz w:val="22"/>
          <w:szCs w:val="22"/>
        </w:rPr>
      </w:pPr>
    </w:p>
    <w:p w14:paraId="0614BEB3"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What is ‘Personal Data’?</w:t>
      </w:r>
    </w:p>
    <w:p w14:paraId="316A45F5" w14:textId="42032B2F"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Personal data is information that we hold about you and which identifies you. This includes information such as your name, telephone number, nationality, address, medical details, financial information and your photograph (including that processed by CCTV). We may also hold information such as your religion or ethnic group. Vehicle details for those authorised to use the </w:t>
      </w:r>
      <w:r w:rsidR="0048498C">
        <w:rPr>
          <w:rFonts w:ascii="Arial" w:hAnsi="Arial" w:cs="Arial"/>
          <w:bCs/>
          <w:color w:val="636466"/>
          <w:sz w:val="22"/>
          <w:szCs w:val="22"/>
        </w:rPr>
        <w:t xml:space="preserve">Trust and </w:t>
      </w:r>
      <w:r w:rsidRPr="00BF02DF">
        <w:rPr>
          <w:rFonts w:ascii="Arial" w:hAnsi="Arial" w:cs="Arial"/>
          <w:bCs/>
          <w:color w:val="636466"/>
          <w:sz w:val="22"/>
          <w:szCs w:val="22"/>
        </w:rPr>
        <w:t>School</w:t>
      </w:r>
      <w:r w:rsidR="006C05EB">
        <w:rPr>
          <w:rFonts w:ascii="Arial" w:hAnsi="Arial" w:cs="Arial"/>
          <w:bCs/>
          <w:color w:val="636466"/>
          <w:sz w:val="22"/>
          <w:szCs w:val="22"/>
        </w:rPr>
        <w:t>s</w:t>
      </w:r>
      <w:r w:rsidRPr="00BF02DF">
        <w:rPr>
          <w:rFonts w:ascii="Arial" w:hAnsi="Arial" w:cs="Arial"/>
          <w:bCs/>
          <w:color w:val="636466"/>
          <w:sz w:val="22"/>
          <w:szCs w:val="22"/>
        </w:rPr>
        <w:t xml:space="preserve"> car parks also count as personal data.</w:t>
      </w:r>
    </w:p>
    <w:p w14:paraId="550A84FF" w14:textId="77777777" w:rsidR="00A23723" w:rsidRPr="00BF02DF" w:rsidRDefault="00A23723" w:rsidP="00A23723">
      <w:pPr>
        <w:jc w:val="both"/>
        <w:rPr>
          <w:rFonts w:ascii="Arial" w:hAnsi="Arial" w:cs="Arial"/>
          <w:color w:val="000000" w:themeColor="text1"/>
          <w:sz w:val="22"/>
          <w:szCs w:val="22"/>
        </w:rPr>
      </w:pPr>
    </w:p>
    <w:p w14:paraId="0F9CFEEF"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How and why do we collect and use your personal data?</w:t>
      </w:r>
    </w:p>
    <w:p w14:paraId="14ECD791" w14:textId="07B2150E"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The </w:t>
      </w:r>
      <w:r w:rsidR="006C05EB">
        <w:rPr>
          <w:rFonts w:ascii="Arial" w:hAnsi="Arial" w:cs="Arial"/>
          <w:bCs/>
          <w:color w:val="636466"/>
          <w:sz w:val="22"/>
          <w:szCs w:val="22"/>
        </w:rPr>
        <w:t>Mersey View Learning Trust</w:t>
      </w:r>
      <w:r w:rsidRPr="00BF02DF">
        <w:rPr>
          <w:rFonts w:ascii="Arial" w:hAnsi="Arial" w:cs="Arial"/>
          <w:bCs/>
          <w:color w:val="636466"/>
          <w:sz w:val="22"/>
          <w:szCs w:val="22"/>
        </w:rPr>
        <w:t xml:space="preserve"> collects most of its </w:t>
      </w:r>
      <w:proofErr w:type="gramStart"/>
      <w:r w:rsidRPr="00BF02DF">
        <w:rPr>
          <w:rFonts w:ascii="Arial" w:hAnsi="Arial" w:cs="Arial"/>
          <w:bCs/>
          <w:color w:val="636466"/>
          <w:sz w:val="22"/>
          <w:szCs w:val="22"/>
        </w:rPr>
        <w:t>third party</w:t>
      </w:r>
      <w:proofErr w:type="gramEnd"/>
      <w:r w:rsidRPr="00BF02DF">
        <w:rPr>
          <w:rFonts w:ascii="Arial" w:hAnsi="Arial" w:cs="Arial"/>
          <w:bCs/>
          <w:color w:val="636466"/>
          <w:sz w:val="22"/>
          <w:szCs w:val="22"/>
        </w:rPr>
        <w:t xml:space="preserve"> personal data directly from:</w:t>
      </w:r>
    </w:p>
    <w:p w14:paraId="5D1686C1"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Employees of supplier companies</w:t>
      </w:r>
    </w:p>
    <w:p w14:paraId="443C72FA"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Contractors</w:t>
      </w:r>
    </w:p>
    <w:p w14:paraId="5E13CAFE"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Visitors</w:t>
      </w:r>
    </w:p>
    <w:p w14:paraId="385F5AE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Guardians</w:t>
      </w:r>
    </w:p>
    <w:p w14:paraId="3D2E0CBB"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Those providing a service to the School. </w:t>
      </w:r>
    </w:p>
    <w:p w14:paraId="2AAB351B" w14:textId="77777777" w:rsidR="00A23723" w:rsidRPr="00BF02DF" w:rsidRDefault="00A23723" w:rsidP="00A23723">
      <w:pPr>
        <w:jc w:val="both"/>
        <w:rPr>
          <w:rFonts w:ascii="Arial" w:hAnsi="Arial" w:cs="Arial"/>
          <w:sz w:val="22"/>
          <w:szCs w:val="22"/>
        </w:rPr>
      </w:pPr>
    </w:p>
    <w:p w14:paraId="0521181E" w14:textId="45D3ABC9"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 xml:space="preserve">Why does the </w:t>
      </w:r>
      <w:r w:rsidR="0042124C">
        <w:rPr>
          <w:rFonts w:ascii="Arial" w:hAnsi="Arial" w:cs="Arial"/>
          <w:b/>
          <w:color w:val="636466"/>
          <w:sz w:val="22"/>
          <w:szCs w:val="22"/>
        </w:rPr>
        <w:t>Trust</w:t>
      </w:r>
      <w:r w:rsidRPr="00BF02DF">
        <w:rPr>
          <w:rFonts w:ascii="Arial" w:hAnsi="Arial" w:cs="Arial"/>
          <w:b/>
          <w:color w:val="636466"/>
          <w:sz w:val="22"/>
          <w:szCs w:val="22"/>
        </w:rPr>
        <w:t xml:space="preserve"> process third party personal data?</w:t>
      </w:r>
    </w:p>
    <w:p w14:paraId="61A6D910" w14:textId="539B67CA"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The </w:t>
      </w:r>
      <w:r w:rsidR="0042124C">
        <w:rPr>
          <w:rFonts w:ascii="Arial" w:hAnsi="Arial" w:cs="Arial"/>
          <w:bCs/>
          <w:color w:val="636466"/>
          <w:sz w:val="22"/>
          <w:szCs w:val="22"/>
        </w:rPr>
        <w:t>Trust</w:t>
      </w:r>
      <w:r w:rsidRPr="00BF02DF">
        <w:rPr>
          <w:rFonts w:ascii="Arial" w:hAnsi="Arial" w:cs="Arial"/>
          <w:bCs/>
          <w:color w:val="636466"/>
          <w:sz w:val="22"/>
          <w:szCs w:val="22"/>
        </w:rPr>
        <w:t xml:space="preserve"> needs to process third party personal data for </w:t>
      </w:r>
      <w:proofErr w:type="gramStart"/>
      <w:r w:rsidRPr="00BF02DF">
        <w:rPr>
          <w:rFonts w:ascii="Arial" w:hAnsi="Arial" w:cs="Arial"/>
          <w:bCs/>
          <w:color w:val="636466"/>
          <w:sz w:val="22"/>
          <w:szCs w:val="22"/>
        </w:rPr>
        <w:t>a number of</w:t>
      </w:r>
      <w:proofErr w:type="gramEnd"/>
      <w:r w:rsidRPr="00BF02DF">
        <w:rPr>
          <w:rFonts w:ascii="Arial" w:hAnsi="Arial" w:cs="Arial"/>
          <w:bCs/>
          <w:color w:val="636466"/>
          <w:sz w:val="22"/>
          <w:szCs w:val="22"/>
        </w:rPr>
        <w:t xml:space="preserve"> reasons,</w:t>
      </w:r>
      <w:r w:rsidR="0042124C">
        <w:rPr>
          <w:rFonts w:ascii="Arial" w:hAnsi="Arial" w:cs="Arial"/>
          <w:bCs/>
          <w:color w:val="636466"/>
          <w:sz w:val="22"/>
          <w:szCs w:val="22"/>
        </w:rPr>
        <w:t xml:space="preserve"> </w:t>
      </w:r>
      <w:r w:rsidRPr="00BF02DF">
        <w:rPr>
          <w:rFonts w:ascii="Arial" w:hAnsi="Arial" w:cs="Arial"/>
          <w:bCs/>
          <w:color w:val="636466"/>
          <w:sz w:val="22"/>
          <w:szCs w:val="22"/>
        </w:rPr>
        <w:t xml:space="preserve">which </w:t>
      </w:r>
      <w:r w:rsidR="0042124C">
        <w:rPr>
          <w:rFonts w:ascii="Arial" w:hAnsi="Arial" w:cs="Arial"/>
          <w:bCs/>
          <w:color w:val="636466"/>
          <w:sz w:val="22"/>
          <w:szCs w:val="22"/>
        </w:rPr>
        <w:t xml:space="preserve">                          </w:t>
      </w:r>
      <w:r w:rsidRPr="00BF02DF">
        <w:rPr>
          <w:rFonts w:ascii="Arial" w:hAnsi="Arial" w:cs="Arial"/>
          <w:bCs/>
          <w:color w:val="636466"/>
          <w:sz w:val="22"/>
          <w:szCs w:val="22"/>
        </w:rPr>
        <w:t>include:</w:t>
      </w:r>
    </w:p>
    <w:p w14:paraId="7901E581" w14:textId="77777777" w:rsidR="00A23723" w:rsidRPr="00BF02DF" w:rsidRDefault="00A23723" w:rsidP="00A23723">
      <w:pPr>
        <w:jc w:val="both"/>
        <w:rPr>
          <w:rFonts w:ascii="Arial" w:hAnsi="Arial" w:cs="Arial"/>
          <w:color w:val="FF0000"/>
          <w:sz w:val="22"/>
          <w:szCs w:val="22"/>
        </w:rPr>
      </w:pPr>
    </w:p>
    <w:p w14:paraId="58CE70A3" w14:textId="044C2C22"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lastRenderedPageBreak/>
        <w:t xml:space="preserve">To enable the </w:t>
      </w:r>
      <w:r w:rsidR="004D476B">
        <w:rPr>
          <w:rFonts w:ascii="Arial" w:hAnsi="Arial" w:cs="Arial"/>
          <w:color w:val="636466"/>
          <w:sz w:val="22"/>
          <w:szCs w:val="22"/>
        </w:rPr>
        <w:t>Trust</w:t>
      </w:r>
      <w:r w:rsidRPr="00BF02DF">
        <w:rPr>
          <w:rFonts w:ascii="Arial" w:hAnsi="Arial" w:cs="Arial"/>
          <w:color w:val="636466"/>
          <w:sz w:val="22"/>
          <w:szCs w:val="22"/>
        </w:rPr>
        <w:t xml:space="preserve"> to run properly and safely</w:t>
      </w:r>
    </w:p>
    <w:p w14:paraId="02C3F0EA"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To administer and maintain pupil records</w:t>
      </w:r>
    </w:p>
    <w:p w14:paraId="31FDF05D"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To provide educational, career and alumni services to pupils </w:t>
      </w:r>
    </w:p>
    <w:p w14:paraId="75FAF1D5"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To provide educational assistance (such as learning support)</w:t>
      </w:r>
    </w:p>
    <w:p w14:paraId="371C654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To maintain records as required by law (such as health and safety records, insurance records, financial records, statutory reporting records and abide by UK Visa and Immigration requirements)</w:t>
      </w:r>
    </w:p>
    <w:p w14:paraId="57651F3E" w14:textId="5358175C"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To keep interested parties notified about relevant matters relating to the </w:t>
      </w:r>
      <w:r w:rsidR="009F7CAD">
        <w:rPr>
          <w:rFonts w:ascii="Arial" w:hAnsi="Arial" w:cs="Arial"/>
          <w:color w:val="636466"/>
          <w:sz w:val="22"/>
          <w:szCs w:val="22"/>
        </w:rPr>
        <w:t>Trust (</w:t>
      </w:r>
      <w:r w:rsidRPr="00BF02DF">
        <w:rPr>
          <w:rFonts w:ascii="Arial" w:hAnsi="Arial" w:cs="Arial"/>
          <w:color w:val="636466"/>
          <w:sz w:val="22"/>
          <w:szCs w:val="22"/>
        </w:rPr>
        <w:t>such as sports fixtures, exam results, performances and events, guest speakers or other news)</w:t>
      </w:r>
    </w:p>
    <w:p w14:paraId="5D6C62F1" w14:textId="759689E6"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To market and promote the </w:t>
      </w:r>
      <w:r w:rsidR="00460402">
        <w:rPr>
          <w:rFonts w:ascii="Arial" w:hAnsi="Arial" w:cs="Arial"/>
          <w:color w:val="636466"/>
          <w:sz w:val="22"/>
          <w:szCs w:val="22"/>
        </w:rPr>
        <w:t>Trust and its schools</w:t>
      </w:r>
      <w:r w:rsidRPr="00BF02DF">
        <w:rPr>
          <w:rFonts w:ascii="Arial" w:hAnsi="Arial" w:cs="Arial"/>
          <w:color w:val="636466"/>
          <w:sz w:val="22"/>
          <w:szCs w:val="22"/>
        </w:rPr>
        <w:t xml:space="preserve"> </w:t>
      </w:r>
    </w:p>
    <w:p w14:paraId="221C9417"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To provide an academic reference or exam results (to another educational provider, UCAS or an employer)</w:t>
      </w:r>
    </w:p>
    <w:p w14:paraId="3D69F658"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To provide pastoral care and safeguard pupil and staff welfare</w:t>
      </w:r>
    </w:p>
    <w:p w14:paraId="251C6C75"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To organise extra-curricular trips, work experience or activities</w:t>
      </w:r>
    </w:p>
    <w:p w14:paraId="4E7979DA" w14:textId="77777777" w:rsidR="00A23723" w:rsidRPr="006B1F6D" w:rsidRDefault="00A23723" w:rsidP="00A23723">
      <w:pPr>
        <w:pStyle w:val="ListParagraph"/>
        <w:numPr>
          <w:ilvl w:val="0"/>
          <w:numId w:val="28"/>
        </w:numPr>
        <w:ind w:right="-815"/>
        <w:rPr>
          <w:rFonts w:ascii="Arial" w:hAnsi="Arial" w:cs="Arial"/>
          <w:color w:val="595959" w:themeColor="text1" w:themeTint="A6"/>
          <w:sz w:val="22"/>
          <w:szCs w:val="22"/>
        </w:rPr>
      </w:pPr>
      <w:r w:rsidRPr="006B1F6D">
        <w:rPr>
          <w:rFonts w:ascii="Arial" w:hAnsi="Arial" w:cs="Arial"/>
          <w:color w:val="595959" w:themeColor="text1" w:themeTint="A6"/>
          <w:sz w:val="22"/>
          <w:szCs w:val="22"/>
        </w:rPr>
        <w:t>To obtain professional advice and insurance</w:t>
      </w:r>
    </w:p>
    <w:p w14:paraId="254486A0" w14:textId="77777777" w:rsidR="00A23723" w:rsidRPr="00BF02DF" w:rsidRDefault="00A23723" w:rsidP="00A23723">
      <w:pPr>
        <w:pStyle w:val="ListParagraph"/>
        <w:numPr>
          <w:ilvl w:val="0"/>
          <w:numId w:val="28"/>
        </w:numPr>
        <w:ind w:right="-815"/>
        <w:rPr>
          <w:rFonts w:ascii="Arial" w:hAnsi="Arial" w:cs="Arial"/>
          <w:color w:val="4F81BD" w:themeColor="accent1"/>
          <w:sz w:val="22"/>
          <w:szCs w:val="22"/>
        </w:rPr>
      </w:pPr>
      <w:r w:rsidRPr="006B1F6D">
        <w:rPr>
          <w:rFonts w:ascii="Arial" w:hAnsi="Arial" w:cs="Arial"/>
          <w:color w:val="595959" w:themeColor="text1" w:themeTint="A6"/>
          <w:sz w:val="22"/>
          <w:szCs w:val="22"/>
        </w:rPr>
        <w:t>To ensure site security (e.g. through use of CCTV).</w:t>
      </w:r>
    </w:p>
    <w:p w14:paraId="50ED6737" w14:textId="77777777" w:rsidR="00A23723" w:rsidRPr="00BF02DF" w:rsidRDefault="00A23723" w:rsidP="00A23723">
      <w:pPr>
        <w:pStyle w:val="ListParagraph"/>
        <w:ind w:right="-815"/>
        <w:rPr>
          <w:rFonts w:ascii="Arial" w:hAnsi="Arial" w:cs="Arial"/>
          <w:color w:val="4F81BD" w:themeColor="accent1"/>
          <w:sz w:val="22"/>
          <w:szCs w:val="22"/>
        </w:rPr>
      </w:pPr>
    </w:p>
    <w:p w14:paraId="3E9D8092" w14:textId="77777777" w:rsidR="00A23723" w:rsidRPr="00BF02DF" w:rsidRDefault="00A23723" w:rsidP="00A23723">
      <w:pPr>
        <w:pStyle w:val="ListParagraph"/>
        <w:ind w:right="-815"/>
        <w:rPr>
          <w:rFonts w:ascii="Arial" w:hAnsi="Arial" w:cs="Arial"/>
          <w:color w:val="636466"/>
          <w:sz w:val="22"/>
          <w:szCs w:val="22"/>
        </w:rPr>
      </w:pPr>
    </w:p>
    <w:p w14:paraId="3B5A47D7" w14:textId="573E7D21"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 xml:space="preserve">What personal data does the </w:t>
      </w:r>
      <w:r w:rsidR="006B1F6D">
        <w:rPr>
          <w:rFonts w:ascii="Arial" w:hAnsi="Arial" w:cs="Arial"/>
          <w:b/>
          <w:color w:val="636466"/>
          <w:sz w:val="22"/>
          <w:szCs w:val="22"/>
        </w:rPr>
        <w:t>Trust</w:t>
      </w:r>
      <w:r w:rsidRPr="00BF02DF">
        <w:rPr>
          <w:rFonts w:ascii="Arial" w:hAnsi="Arial" w:cs="Arial"/>
          <w:b/>
          <w:color w:val="636466"/>
          <w:sz w:val="22"/>
          <w:szCs w:val="22"/>
        </w:rPr>
        <w:t xml:space="preserve"> process?</w:t>
      </w:r>
    </w:p>
    <w:p w14:paraId="1182E50A" w14:textId="77777777" w:rsidR="00A23723" w:rsidRPr="00BF02DF" w:rsidRDefault="00A23723" w:rsidP="00A23723">
      <w:pPr>
        <w:ind w:right="-815"/>
        <w:rPr>
          <w:rFonts w:ascii="Arial" w:hAnsi="Arial" w:cs="Arial"/>
          <w:b/>
          <w:color w:val="636466"/>
          <w:sz w:val="22"/>
          <w:szCs w:val="22"/>
        </w:rPr>
      </w:pPr>
    </w:p>
    <w:p w14:paraId="6599739E" w14:textId="22BFB45F" w:rsidR="00A23723" w:rsidRPr="00BF02DF" w:rsidRDefault="00A23723" w:rsidP="00A23723">
      <w:pPr>
        <w:jc w:val="both"/>
        <w:rPr>
          <w:rFonts w:ascii="Arial" w:hAnsi="Arial" w:cs="Arial"/>
          <w:bCs/>
          <w:color w:val="636466"/>
          <w:sz w:val="22"/>
          <w:szCs w:val="22"/>
        </w:rPr>
      </w:pPr>
      <w:r w:rsidRPr="00BF02DF">
        <w:rPr>
          <w:rFonts w:ascii="Arial" w:hAnsi="Arial" w:cs="Arial"/>
          <w:bCs/>
          <w:color w:val="636466"/>
          <w:sz w:val="22"/>
          <w:szCs w:val="22"/>
        </w:rPr>
        <w:t>Examples of the types of personal data from third parties that the</w:t>
      </w:r>
      <w:r w:rsidR="006B1F6D">
        <w:rPr>
          <w:rFonts w:ascii="Arial" w:hAnsi="Arial" w:cs="Arial"/>
          <w:bCs/>
          <w:color w:val="636466"/>
          <w:sz w:val="22"/>
          <w:szCs w:val="22"/>
        </w:rPr>
        <w:t xml:space="preserve"> Trust</w:t>
      </w:r>
      <w:r w:rsidRPr="00BF02DF">
        <w:rPr>
          <w:rFonts w:ascii="Arial" w:hAnsi="Arial" w:cs="Arial"/>
          <w:bCs/>
          <w:color w:val="636466"/>
          <w:sz w:val="22"/>
          <w:szCs w:val="22"/>
        </w:rPr>
        <w:t xml:space="preserve"> processes include:</w:t>
      </w:r>
    </w:p>
    <w:p w14:paraId="4AF55D13" w14:textId="77777777" w:rsidR="00A23723" w:rsidRPr="00BF02DF" w:rsidRDefault="00A23723" w:rsidP="00A23723">
      <w:pPr>
        <w:jc w:val="both"/>
        <w:rPr>
          <w:rFonts w:ascii="Arial" w:hAnsi="Arial" w:cs="Arial"/>
          <w:bCs/>
          <w:color w:val="636466"/>
          <w:sz w:val="22"/>
          <w:szCs w:val="22"/>
        </w:rPr>
      </w:pPr>
    </w:p>
    <w:p w14:paraId="576472F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Contact details such as name, email address, telephone number</w:t>
      </w:r>
    </w:p>
    <w:p w14:paraId="439A4C8F"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Car registration details if on School premises</w:t>
      </w:r>
    </w:p>
    <w:p w14:paraId="1177EEF5"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Identification documents will be viewed if visiting the School</w:t>
      </w:r>
    </w:p>
    <w:p w14:paraId="4116DAC9" w14:textId="219A0086" w:rsidR="00A23723" w:rsidRPr="00E5427A" w:rsidRDefault="00A23723" w:rsidP="00A23723">
      <w:pPr>
        <w:pStyle w:val="ListParagraph"/>
        <w:numPr>
          <w:ilvl w:val="0"/>
          <w:numId w:val="28"/>
        </w:numPr>
        <w:ind w:right="-815"/>
        <w:rPr>
          <w:rFonts w:ascii="Arial" w:hAnsi="Arial" w:cs="Arial"/>
          <w:color w:val="636466"/>
          <w:sz w:val="22"/>
          <w:szCs w:val="22"/>
        </w:rPr>
      </w:pPr>
      <w:r w:rsidRPr="00E5427A">
        <w:rPr>
          <w:rFonts w:ascii="Arial" w:hAnsi="Arial" w:cs="Arial"/>
          <w:color w:val="636466"/>
          <w:sz w:val="22"/>
          <w:szCs w:val="22"/>
        </w:rPr>
        <w:t xml:space="preserve">Photographic images, for example through use of CCTV on </w:t>
      </w:r>
      <w:r w:rsidR="0077334C" w:rsidRPr="00E5427A">
        <w:rPr>
          <w:rFonts w:ascii="Arial" w:hAnsi="Arial" w:cs="Arial"/>
          <w:color w:val="636466"/>
          <w:sz w:val="22"/>
          <w:szCs w:val="22"/>
        </w:rPr>
        <w:t>Trust and School sites</w:t>
      </w:r>
    </w:p>
    <w:p w14:paraId="24D42A3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Bank details if applicable.</w:t>
      </w:r>
    </w:p>
    <w:p w14:paraId="7A632CC1" w14:textId="77777777" w:rsidR="00A23723" w:rsidRPr="00BF02DF" w:rsidRDefault="00A23723" w:rsidP="00A23723">
      <w:pPr>
        <w:pStyle w:val="ListParagraph"/>
        <w:ind w:right="-815"/>
        <w:rPr>
          <w:rFonts w:ascii="Arial" w:hAnsi="Arial" w:cs="Arial"/>
          <w:color w:val="636466"/>
          <w:sz w:val="22"/>
          <w:szCs w:val="22"/>
        </w:rPr>
      </w:pPr>
    </w:p>
    <w:p w14:paraId="49B8E698" w14:textId="77777777" w:rsidR="00A23723" w:rsidRPr="00BF02DF" w:rsidRDefault="00A23723" w:rsidP="00A23723">
      <w:pPr>
        <w:pStyle w:val="ListParagraph"/>
        <w:ind w:right="-815"/>
        <w:rPr>
          <w:rFonts w:ascii="Arial" w:hAnsi="Arial" w:cs="Arial"/>
          <w:color w:val="636466"/>
          <w:sz w:val="22"/>
          <w:szCs w:val="22"/>
        </w:rPr>
      </w:pPr>
    </w:p>
    <w:p w14:paraId="55732012"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Who might your personal data be shared with?</w:t>
      </w:r>
    </w:p>
    <w:p w14:paraId="3CA23DFD" w14:textId="77777777" w:rsidR="00A23723" w:rsidRPr="00BF02DF" w:rsidRDefault="00A23723" w:rsidP="00A23723">
      <w:pPr>
        <w:ind w:right="-815"/>
        <w:rPr>
          <w:rFonts w:ascii="Arial" w:hAnsi="Arial" w:cs="Arial"/>
          <w:b/>
          <w:color w:val="636466"/>
          <w:sz w:val="22"/>
          <w:szCs w:val="22"/>
        </w:rPr>
      </w:pPr>
    </w:p>
    <w:p w14:paraId="3730D885" w14:textId="2059928E" w:rsidR="00A23723" w:rsidRPr="00BF02DF" w:rsidRDefault="00A23723" w:rsidP="00A23723">
      <w:pPr>
        <w:jc w:val="both"/>
        <w:rPr>
          <w:rFonts w:ascii="Arial" w:hAnsi="Arial" w:cs="Arial"/>
          <w:bCs/>
          <w:color w:val="636466"/>
          <w:sz w:val="22"/>
          <w:szCs w:val="22"/>
        </w:rPr>
      </w:pPr>
      <w:proofErr w:type="gramStart"/>
      <w:r w:rsidRPr="00BF02DF">
        <w:rPr>
          <w:rFonts w:ascii="Arial" w:hAnsi="Arial" w:cs="Arial"/>
          <w:bCs/>
          <w:color w:val="636466"/>
          <w:sz w:val="22"/>
          <w:szCs w:val="22"/>
        </w:rPr>
        <w:t>The majority of</w:t>
      </w:r>
      <w:proofErr w:type="gramEnd"/>
      <w:r w:rsidRPr="00BF02DF">
        <w:rPr>
          <w:rFonts w:ascii="Arial" w:hAnsi="Arial" w:cs="Arial"/>
          <w:bCs/>
          <w:color w:val="636466"/>
          <w:sz w:val="22"/>
          <w:szCs w:val="22"/>
        </w:rPr>
        <w:t xml:space="preserve"> your personal data collected will remain with the </w:t>
      </w:r>
      <w:r w:rsidR="00E24234">
        <w:rPr>
          <w:rFonts w:ascii="Arial" w:hAnsi="Arial" w:cs="Arial"/>
          <w:bCs/>
          <w:color w:val="636466"/>
          <w:sz w:val="22"/>
          <w:szCs w:val="22"/>
        </w:rPr>
        <w:t xml:space="preserve">Trust </w:t>
      </w:r>
      <w:r w:rsidRPr="00BF02DF">
        <w:rPr>
          <w:rFonts w:ascii="Arial" w:hAnsi="Arial" w:cs="Arial"/>
          <w:bCs/>
          <w:color w:val="636466"/>
          <w:sz w:val="22"/>
          <w:szCs w:val="22"/>
        </w:rPr>
        <w:t xml:space="preserve">and only used by the people who need to know the information. </w:t>
      </w:r>
      <w:proofErr w:type="gramStart"/>
      <w:r w:rsidRPr="00BF02DF">
        <w:rPr>
          <w:rFonts w:ascii="Arial" w:hAnsi="Arial" w:cs="Arial"/>
          <w:bCs/>
          <w:color w:val="636466"/>
          <w:sz w:val="22"/>
          <w:szCs w:val="22"/>
        </w:rPr>
        <w:t>However</w:t>
      </w:r>
      <w:proofErr w:type="gramEnd"/>
      <w:r w:rsidRPr="00BF02DF">
        <w:rPr>
          <w:rFonts w:ascii="Arial" w:hAnsi="Arial" w:cs="Arial"/>
          <w:bCs/>
          <w:color w:val="636466"/>
          <w:sz w:val="22"/>
          <w:szCs w:val="22"/>
        </w:rPr>
        <w:t xml:space="preserve"> there are some instances where the </w:t>
      </w:r>
      <w:r w:rsidR="005C4816">
        <w:rPr>
          <w:rFonts w:ascii="Arial" w:hAnsi="Arial" w:cs="Arial"/>
          <w:bCs/>
          <w:color w:val="636466"/>
          <w:sz w:val="22"/>
          <w:szCs w:val="22"/>
        </w:rPr>
        <w:t xml:space="preserve">Trust </w:t>
      </w:r>
      <w:r w:rsidRPr="00BF02DF">
        <w:rPr>
          <w:rFonts w:ascii="Arial" w:hAnsi="Arial" w:cs="Arial"/>
          <w:bCs/>
          <w:color w:val="636466"/>
          <w:sz w:val="22"/>
          <w:szCs w:val="22"/>
        </w:rPr>
        <w:t>will need to share your personal data with other parties, for example:</w:t>
      </w:r>
    </w:p>
    <w:p w14:paraId="67EF3656" w14:textId="77777777" w:rsidR="00A23723" w:rsidRPr="00BF02DF" w:rsidRDefault="00A23723" w:rsidP="00A23723">
      <w:pPr>
        <w:jc w:val="both"/>
        <w:rPr>
          <w:rFonts w:ascii="Arial" w:hAnsi="Arial" w:cs="Arial"/>
          <w:bCs/>
          <w:color w:val="636466"/>
          <w:sz w:val="22"/>
          <w:szCs w:val="22"/>
        </w:rPr>
      </w:pPr>
    </w:p>
    <w:p w14:paraId="5F048125" w14:textId="77777777" w:rsidR="00A23723" w:rsidRPr="008E5971" w:rsidRDefault="00A23723" w:rsidP="00A23723">
      <w:pPr>
        <w:pStyle w:val="ListParagraph"/>
        <w:numPr>
          <w:ilvl w:val="0"/>
          <w:numId w:val="28"/>
        </w:numPr>
        <w:ind w:right="-815"/>
        <w:rPr>
          <w:rFonts w:ascii="Arial" w:hAnsi="Arial" w:cs="Arial"/>
          <w:color w:val="595959" w:themeColor="text1" w:themeTint="A6"/>
          <w:sz w:val="22"/>
          <w:szCs w:val="22"/>
        </w:rPr>
      </w:pPr>
      <w:r w:rsidRPr="00BF02DF">
        <w:rPr>
          <w:rFonts w:ascii="Arial" w:hAnsi="Arial" w:cs="Arial"/>
          <w:color w:val="636466"/>
          <w:sz w:val="22"/>
          <w:szCs w:val="22"/>
        </w:rPr>
        <w:t>Local authorities and other public authorities</w:t>
      </w:r>
    </w:p>
    <w:p w14:paraId="4ADB449A" w14:textId="77777777" w:rsidR="00A23723" w:rsidRPr="008E5971" w:rsidRDefault="00A23723" w:rsidP="00A23723">
      <w:pPr>
        <w:pStyle w:val="ListParagraph"/>
        <w:numPr>
          <w:ilvl w:val="0"/>
          <w:numId w:val="28"/>
        </w:numPr>
        <w:ind w:right="-815"/>
        <w:rPr>
          <w:rFonts w:ascii="Arial" w:hAnsi="Arial" w:cs="Arial"/>
          <w:color w:val="595959" w:themeColor="text1" w:themeTint="A6"/>
          <w:sz w:val="22"/>
          <w:szCs w:val="22"/>
        </w:rPr>
      </w:pPr>
      <w:r w:rsidRPr="008E5971">
        <w:rPr>
          <w:rFonts w:ascii="Arial" w:hAnsi="Arial" w:cs="Arial"/>
          <w:color w:val="595959" w:themeColor="text1" w:themeTint="A6"/>
          <w:sz w:val="22"/>
          <w:szCs w:val="22"/>
        </w:rPr>
        <w:t>Independent school bodies such as the Independent Schools Inspectorate (ISI) and the Independent Schools Council (ISC)</w:t>
      </w:r>
    </w:p>
    <w:p w14:paraId="58E3B1D1"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Health professionals </w:t>
      </w:r>
    </w:p>
    <w:p w14:paraId="32299204"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The School’s professional advisors as appropriate.</w:t>
      </w:r>
    </w:p>
    <w:p w14:paraId="7FD37D4A" w14:textId="21ADE65E" w:rsidR="00A23723"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We will only share your information with other people or organisations when we have a good reason to do so and where the </w:t>
      </w:r>
      <w:r w:rsidR="008E5971">
        <w:rPr>
          <w:rFonts w:ascii="Arial" w:hAnsi="Arial" w:cs="Arial"/>
          <w:bCs/>
          <w:color w:val="636466"/>
          <w:sz w:val="22"/>
          <w:szCs w:val="22"/>
        </w:rPr>
        <w:t xml:space="preserve">Trust </w:t>
      </w:r>
      <w:r w:rsidRPr="00BF02DF">
        <w:rPr>
          <w:rFonts w:ascii="Arial" w:hAnsi="Arial" w:cs="Arial"/>
          <w:bCs/>
          <w:color w:val="636466"/>
          <w:sz w:val="22"/>
          <w:szCs w:val="22"/>
        </w:rPr>
        <w:t>is assured that your data</w:t>
      </w:r>
      <w:r w:rsidR="008E5971">
        <w:rPr>
          <w:rFonts w:ascii="Arial" w:hAnsi="Arial" w:cs="Arial"/>
          <w:bCs/>
          <w:color w:val="636466"/>
          <w:sz w:val="22"/>
          <w:szCs w:val="22"/>
        </w:rPr>
        <w:t xml:space="preserve"> </w:t>
      </w:r>
      <w:r w:rsidRPr="00BF02DF">
        <w:rPr>
          <w:rFonts w:ascii="Arial" w:hAnsi="Arial" w:cs="Arial"/>
          <w:bCs/>
          <w:color w:val="636466"/>
          <w:sz w:val="22"/>
          <w:szCs w:val="22"/>
        </w:rPr>
        <w:t>will be kept securely. In exceptional circumstances, we may need to share it</w:t>
      </w:r>
      <w:r w:rsidR="008E5971">
        <w:rPr>
          <w:rFonts w:ascii="Arial" w:hAnsi="Arial" w:cs="Arial"/>
          <w:bCs/>
          <w:color w:val="636466"/>
          <w:sz w:val="22"/>
          <w:szCs w:val="22"/>
        </w:rPr>
        <w:t xml:space="preserve"> </w:t>
      </w:r>
      <w:r w:rsidRPr="00BF02DF">
        <w:rPr>
          <w:rFonts w:ascii="Arial" w:hAnsi="Arial" w:cs="Arial"/>
          <w:bCs/>
          <w:color w:val="636466"/>
          <w:sz w:val="22"/>
          <w:szCs w:val="22"/>
        </w:rPr>
        <w:t xml:space="preserve">more widely than we would normally. </w:t>
      </w:r>
    </w:p>
    <w:p w14:paraId="6F7A77EA"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Sharing data outside the UK</w:t>
      </w:r>
    </w:p>
    <w:p w14:paraId="48574BE9" w14:textId="77777777"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We may send your information to countries which do not have the same level of protection for personal information as there is in the EU. For example, we may communicate with you by email when you are overseas. </w:t>
      </w:r>
    </w:p>
    <w:p w14:paraId="580805E1" w14:textId="77777777" w:rsidR="00A23723" w:rsidRPr="00BF02DF" w:rsidRDefault="00A23723" w:rsidP="00A23723">
      <w:pPr>
        <w:spacing w:before="100" w:beforeAutospacing="1" w:after="100" w:afterAutospacing="1"/>
        <w:ind w:right="-815"/>
        <w:rPr>
          <w:rFonts w:ascii="Arial" w:hAnsi="Arial" w:cs="Arial"/>
          <w:sz w:val="22"/>
          <w:szCs w:val="22"/>
        </w:rPr>
      </w:pPr>
      <w:r w:rsidRPr="00BF02DF">
        <w:rPr>
          <w:rFonts w:ascii="Arial" w:hAnsi="Arial" w:cs="Arial"/>
          <w:bCs/>
          <w:color w:val="636466"/>
          <w:sz w:val="22"/>
          <w:szCs w:val="22"/>
        </w:rPr>
        <w:t>The European Commission has produced a list of countries which have adequate data protection rules and therefore do not need further safeguards in place. The list is available here:</w:t>
      </w:r>
    </w:p>
    <w:p w14:paraId="46D67995" w14:textId="77777777" w:rsidR="00A23723" w:rsidRPr="00BF02DF" w:rsidRDefault="00A23723" w:rsidP="00A23723">
      <w:pPr>
        <w:jc w:val="both"/>
        <w:rPr>
          <w:rFonts w:ascii="Arial" w:hAnsi="Arial" w:cs="Arial"/>
          <w:sz w:val="22"/>
          <w:szCs w:val="22"/>
        </w:rPr>
      </w:pPr>
      <w:hyperlink r:id="rId11" w:anchor="dataprotectionincountriesoutsidetheeu" w:history="1">
        <w:r w:rsidRPr="00BF02DF">
          <w:rPr>
            <w:rStyle w:val="Hyperlink"/>
            <w:rFonts w:ascii="Arial" w:hAnsi="Arial" w:cs="Arial"/>
            <w:sz w:val="22"/>
            <w:szCs w:val="22"/>
          </w:rPr>
          <w:t>https://ec.europa.eu/info/law/law-topic/data-protection/data-transfers-outside-eu/adequacy-protection-personal-data-non-eu-countries_en#dataprotectionincountriesoutsidetheeu</w:t>
        </w:r>
      </w:hyperlink>
      <w:r w:rsidRPr="00BF02DF">
        <w:rPr>
          <w:rFonts w:ascii="Arial" w:hAnsi="Arial" w:cs="Arial"/>
          <w:sz w:val="22"/>
          <w:szCs w:val="22"/>
        </w:rPr>
        <w:t>.</w:t>
      </w:r>
    </w:p>
    <w:p w14:paraId="2D0311BC" w14:textId="77777777"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If the country that we send your information to is not on the list or is not a country within the European Economic Area (which means countries in the EU, Liechtenstein, Norway and Iceland), then it might not have the same level of protection for personal information as there is in the UK. If the School is aware of any data that it intends on sending to countries without adequate data protection, we will inform you.</w:t>
      </w:r>
    </w:p>
    <w:p w14:paraId="69CC3382" w14:textId="77777777" w:rsidR="00A23723" w:rsidRPr="00BF02DF" w:rsidRDefault="00A23723" w:rsidP="00A23723">
      <w:pPr>
        <w:jc w:val="both"/>
        <w:rPr>
          <w:rFonts w:ascii="Arial" w:hAnsi="Arial" w:cs="Arial"/>
          <w:sz w:val="22"/>
          <w:szCs w:val="22"/>
        </w:rPr>
      </w:pPr>
    </w:p>
    <w:p w14:paraId="59E0F6BD"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Our legal grounds for using your personal data</w:t>
      </w:r>
    </w:p>
    <w:p w14:paraId="26669BCF" w14:textId="77777777"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The information below contains the legal grounds in which we rely on to handle your personal data.</w:t>
      </w:r>
    </w:p>
    <w:p w14:paraId="4974244C" w14:textId="2049E10E"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For the </w:t>
      </w:r>
      <w:r w:rsidR="00DA6857">
        <w:rPr>
          <w:rFonts w:ascii="Arial" w:hAnsi="Arial" w:cs="Arial"/>
          <w:color w:val="636466"/>
          <w:sz w:val="22"/>
          <w:szCs w:val="22"/>
        </w:rPr>
        <w:t>Trust</w:t>
      </w:r>
      <w:r w:rsidRPr="00BF02DF">
        <w:rPr>
          <w:rFonts w:ascii="Arial" w:hAnsi="Arial" w:cs="Arial"/>
          <w:color w:val="636466"/>
          <w:sz w:val="22"/>
          <w:szCs w:val="22"/>
        </w:rPr>
        <w:t>’s legitimate interests, such as providing education, providing a safe and secure environment, advertising and improving the School, enabling us to enforce our rights, monitoring appropriate use of</w:t>
      </w:r>
      <w:r w:rsidR="00DA6857">
        <w:rPr>
          <w:rFonts w:ascii="Arial" w:hAnsi="Arial" w:cs="Arial"/>
          <w:color w:val="636466"/>
          <w:sz w:val="22"/>
          <w:szCs w:val="22"/>
        </w:rPr>
        <w:t xml:space="preserve"> Trust</w:t>
      </w:r>
      <w:r w:rsidRPr="00BF02DF">
        <w:rPr>
          <w:rFonts w:ascii="Arial" w:hAnsi="Arial" w:cs="Arial"/>
          <w:color w:val="636466"/>
          <w:sz w:val="22"/>
          <w:szCs w:val="22"/>
        </w:rPr>
        <w:t xml:space="preserve"> IT and communications systems and facilitating the effective operation of the </w:t>
      </w:r>
      <w:r w:rsidR="008E6E3D">
        <w:rPr>
          <w:rFonts w:ascii="Arial" w:hAnsi="Arial" w:cs="Arial"/>
          <w:color w:val="636466"/>
          <w:sz w:val="22"/>
          <w:szCs w:val="22"/>
        </w:rPr>
        <w:t>Trust.</w:t>
      </w:r>
      <w:r w:rsidRPr="00BF02DF">
        <w:rPr>
          <w:rFonts w:ascii="Arial" w:hAnsi="Arial" w:cs="Arial"/>
          <w:color w:val="636466"/>
          <w:sz w:val="22"/>
          <w:szCs w:val="22"/>
        </w:rPr>
        <w:t xml:space="preserve"> </w:t>
      </w:r>
      <w:r w:rsidR="008E6E3D">
        <w:rPr>
          <w:rFonts w:ascii="Arial" w:hAnsi="Arial" w:cs="Arial"/>
          <w:color w:val="636466"/>
          <w:sz w:val="22"/>
          <w:szCs w:val="22"/>
        </w:rPr>
        <w:t xml:space="preserve"> </w:t>
      </w:r>
      <w:r w:rsidRPr="00BF02DF">
        <w:rPr>
          <w:rFonts w:ascii="Arial" w:hAnsi="Arial" w:cs="Arial"/>
          <w:color w:val="636466"/>
          <w:sz w:val="22"/>
          <w:szCs w:val="22"/>
        </w:rPr>
        <w:t xml:space="preserve">Your personal information may also be used for the legitimate interests of others, such as another school. </w:t>
      </w:r>
    </w:p>
    <w:p w14:paraId="07A1581F"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Where it is necessary </w:t>
      </w:r>
      <w:proofErr w:type="gramStart"/>
      <w:r w:rsidRPr="00BF02DF">
        <w:rPr>
          <w:rFonts w:ascii="Arial" w:hAnsi="Arial" w:cs="Arial"/>
          <w:color w:val="636466"/>
          <w:sz w:val="22"/>
          <w:szCs w:val="22"/>
        </w:rPr>
        <w:t>in order to</w:t>
      </w:r>
      <w:proofErr w:type="gramEnd"/>
      <w:r w:rsidRPr="00BF02DF">
        <w:rPr>
          <w:rFonts w:ascii="Arial" w:hAnsi="Arial" w:cs="Arial"/>
          <w:color w:val="636466"/>
          <w:sz w:val="22"/>
          <w:szCs w:val="22"/>
        </w:rPr>
        <w:t xml:space="preserve"> perform our obligations under a contract with you.  </w:t>
      </w:r>
    </w:p>
    <w:p w14:paraId="53BE4EF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For a legal obligation, such as reporting a concern to Children’s Services, or disclosing your data to third parties such as the Police and Local Authority where we are legally obliged to do so.</w:t>
      </w:r>
    </w:p>
    <w:p w14:paraId="46E7377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For your or someone else’s vital interests, for example in an extreme emergency. </w:t>
      </w:r>
    </w:p>
    <w:p w14:paraId="2F468CE5" w14:textId="77777777" w:rsidR="00A23723" w:rsidRPr="00BF02DF" w:rsidRDefault="00A23723" w:rsidP="00A23723">
      <w:pPr>
        <w:pStyle w:val="ListParagraph"/>
        <w:numPr>
          <w:ilvl w:val="0"/>
          <w:numId w:val="28"/>
        </w:numPr>
        <w:ind w:right="-815"/>
        <w:rPr>
          <w:rFonts w:ascii="Arial" w:hAnsi="Arial" w:cs="Arial"/>
          <w:sz w:val="22"/>
          <w:szCs w:val="22"/>
        </w:rPr>
      </w:pPr>
      <w:r w:rsidRPr="00BF02DF">
        <w:rPr>
          <w:rFonts w:ascii="Arial" w:hAnsi="Arial" w:cs="Arial"/>
          <w:color w:val="636466"/>
          <w:sz w:val="22"/>
          <w:szCs w:val="22"/>
        </w:rPr>
        <w:t>For the public interest, for example safeguarding and promoting the welfare of children, facilitating the effective operation of the School and for providing education services.</w:t>
      </w:r>
      <w:r w:rsidRPr="00BF02DF">
        <w:rPr>
          <w:rFonts w:ascii="Arial" w:hAnsi="Arial" w:cs="Arial"/>
          <w:sz w:val="22"/>
          <w:szCs w:val="22"/>
        </w:rPr>
        <w:t xml:space="preserve"> </w:t>
      </w:r>
    </w:p>
    <w:p w14:paraId="4097F26D" w14:textId="77777777" w:rsidR="00A23723" w:rsidRPr="00BF02DF" w:rsidRDefault="00A23723" w:rsidP="00A23723">
      <w:pPr>
        <w:pStyle w:val="ListParagraph"/>
        <w:jc w:val="both"/>
        <w:rPr>
          <w:rFonts w:ascii="Arial" w:hAnsi="Arial" w:cs="Arial"/>
          <w:sz w:val="22"/>
          <w:szCs w:val="22"/>
        </w:rPr>
      </w:pPr>
    </w:p>
    <w:p w14:paraId="203C1325" w14:textId="77777777"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There are special categories of your personal data that need to be treated particularly sensitively and the </w:t>
      </w:r>
      <w:proofErr w:type="gramStart"/>
      <w:r w:rsidRPr="00BF02DF">
        <w:rPr>
          <w:rFonts w:ascii="Arial" w:hAnsi="Arial" w:cs="Arial"/>
          <w:bCs/>
          <w:color w:val="636466"/>
          <w:sz w:val="22"/>
          <w:szCs w:val="22"/>
        </w:rPr>
        <w:t>School</w:t>
      </w:r>
      <w:proofErr w:type="gramEnd"/>
      <w:r w:rsidRPr="00BF02DF">
        <w:rPr>
          <w:rFonts w:ascii="Arial" w:hAnsi="Arial" w:cs="Arial"/>
          <w:bCs/>
          <w:color w:val="636466"/>
          <w:sz w:val="22"/>
          <w:szCs w:val="22"/>
        </w:rPr>
        <w:t xml:space="preserve"> therefore has to further justify why it may need to use such data. These data types include racial or ethnic origin, political opinions, religious or philosophical beliefs, genetic, biometric and health information, sex life or sexual orientation, as well as criminal information. Our justifications for processing these types of data, where applicable, are:</w:t>
      </w:r>
    </w:p>
    <w:p w14:paraId="3BB73A39" w14:textId="77777777" w:rsidR="00A23723" w:rsidRPr="00BF02DF" w:rsidRDefault="00A23723" w:rsidP="00A23723">
      <w:pPr>
        <w:pStyle w:val="ListParagraph"/>
        <w:numPr>
          <w:ilvl w:val="0"/>
          <w:numId w:val="27"/>
        </w:numPr>
        <w:spacing w:line="276" w:lineRule="auto"/>
        <w:jc w:val="both"/>
        <w:rPr>
          <w:rFonts w:ascii="Arial" w:hAnsi="Arial" w:cs="Arial"/>
          <w:sz w:val="22"/>
          <w:szCs w:val="22"/>
        </w:rPr>
      </w:pPr>
      <w:r w:rsidRPr="00BF02DF">
        <w:rPr>
          <w:rFonts w:ascii="Arial" w:hAnsi="Arial" w:cs="Arial"/>
          <w:color w:val="636466"/>
          <w:sz w:val="22"/>
          <w:szCs w:val="22"/>
        </w:rPr>
        <w:t>You have given</w:t>
      </w:r>
      <w:r w:rsidRPr="00BF02DF">
        <w:rPr>
          <w:rFonts w:ascii="Arial" w:hAnsi="Arial" w:cs="Arial"/>
          <w:sz w:val="22"/>
          <w:szCs w:val="22"/>
        </w:rPr>
        <w:t xml:space="preserve"> </w:t>
      </w:r>
      <w:r w:rsidRPr="00BF02DF">
        <w:rPr>
          <w:rFonts w:ascii="Arial" w:hAnsi="Arial" w:cs="Arial"/>
          <w:b/>
          <w:color w:val="636466"/>
          <w:sz w:val="22"/>
          <w:szCs w:val="22"/>
        </w:rPr>
        <w:t xml:space="preserve">explicit </w:t>
      </w:r>
      <w:proofErr w:type="gramStart"/>
      <w:r w:rsidRPr="00BF02DF">
        <w:rPr>
          <w:rFonts w:ascii="Arial" w:hAnsi="Arial" w:cs="Arial"/>
          <w:b/>
          <w:color w:val="636466"/>
          <w:sz w:val="22"/>
          <w:szCs w:val="22"/>
        </w:rPr>
        <w:t>consent;</w:t>
      </w:r>
      <w:proofErr w:type="gramEnd"/>
    </w:p>
    <w:p w14:paraId="7F4176FE" w14:textId="77777777" w:rsidR="00A23723" w:rsidRPr="00BF02DF" w:rsidRDefault="00A23723" w:rsidP="00A23723">
      <w:pPr>
        <w:pStyle w:val="ListParagraph"/>
        <w:numPr>
          <w:ilvl w:val="0"/>
          <w:numId w:val="27"/>
        </w:numPr>
        <w:spacing w:line="276" w:lineRule="auto"/>
        <w:jc w:val="both"/>
        <w:rPr>
          <w:rFonts w:ascii="Arial" w:hAnsi="Arial" w:cs="Arial"/>
          <w:sz w:val="22"/>
          <w:szCs w:val="22"/>
        </w:rPr>
      </w:pPr>
      <w:r w:rsidRPr="00BF02DF">
        <w:rPr>
          <w:rFonts w:ascii="Arial" w:hAnsi="Arial" w:cs="Arial"/>
          <w:color w:val="636466"/>
          <w:sz w:val="22"/>
          <w:szCs w:val="22"/>
        </w:rPr>
        <w:t>To protect yours or someone else’s</w:t>
      </w:r>
      <w:r w:rsidRPr="00BF02DF">
        <w:rPr>
          <w:rFonts w:ascii="Arial" w:hAnsi="Arial" w:cs="Arial"/>
          <w:b/>
          <w:sz w:val="22"/>
          <w:szCs w:val="22"/>
        </w:rPr>
        <w:t xml:space="preserve"> </w:t>
      </w:r>
      <w:r w:rsidRPr="00BF02DF">
        <w:rPr>
          <w:rFonts w:ascii="Arial" w:hAnsi="Arial" w:cs="Arial"/>
          <w:b/>
          <w:color w:val="636466"/>
          <w:sz w:val="22"/>
          <w:szCs w:val="22"/>
        </w:rPr>
        <w:t xml:space="preserve">vital </w:t>
      </w:r>
      <w:proofErr w:type="gramStart"/>
      <w:r w:rsidRPr="00BF02DF">
        <w:rPr>
          <w:rFonts w:ascii="Arial" w:hAnsi="Arial" w:cs="Arial"/>
          <w:b/>
          <w:color w:val="636466"/>
          <w:sz w:val="22"/>
          <w:szCs w:val="22"/>
        </w:rPr>
        <w:t>interests;</w:t>
      </w:r>
      <w:proofErr w:type="gramEnd"/>
    </w:p>
    <w:p w14:paraId="0D7EE9C2" w14:textId="77777777" w:rsidR="00A23723" w:rsidRPr="00BF02DF" w:rsidRDefault="00A23723" w:rsidP="00A23723">
      <w:pPr>
        <w:pStyle w:val="ListParagraph"/>
        <w:numPr>
          <w:ilvl w:val="0"/>
          <w:numId w:val="27"/>
        </w:numPr>
        <w:spacing w:line="276" w:lineRule="auto"/>
        <w:jc w:val="both"/>
        <w:rPr>
          <w:rFonts w:ascii="Arial" w:hAnsi="Arial" w:cs="Arial"/>
          <w:sz w:val="22"/>
          <w:szCs w:val="22"/>
        </w:rPr>
      </w:pPr>
      <w:r w:rsidRPr="00BF02DF">
        <w:rPr>
          <w:rFonts w:ascii="Arial" w:hAnsi="Arial" w:cs="Arial"/>
          <w:color w:val="636466"/>
          <w:sz w:val="22"/>
          <w:szCs w:val="22"/>
        </w:rPr>
        <w:t>You have already made the data</w:t>
      </w:r>
      <w:r w:rsidRPr="00BF02DF">
        <w:rPr>
          <w:rFonts w:ascii="Arial" w:hAnsi="Arial" w:cs="Arial"/>
          <w:sz w:val="22"/>
          <w:szCs w:val="22"/>
        </w:rPr>
        <w:t xml:space="preserve"> </w:t>
      </w:r>
      <w:r w:rsidRPr="00BF02DF">
        <w:rPr>
          <w:rFonts w:ascii="Arial" w:hAnsi="Arial" w:cs="Arial"/>
          <w:b/>
          <w:color w:val="636466"/>
          <w:sz w:val="22"/>
          <w:szCs w:val="22"/>
        </w:rPr>
        <w:t xml:space="preserve">manifestly </w:t>
      </w:r>
      <w:proofErr w:type="gramStart"/>
      <w:r w:rsidRPr="00BF02DF">
        <w:rPr>
          <w:rFonts w:ascii="Arial" w:hAnsi="Arial" w:cs="Arial"/>
          <w:b/>
          <w:color w:val="636466"/>
          <w:sz w:val="22"/>
          <w:szCs w:val="22"/>
        </w:rPr>
        <w:t>public;</w:t>
      </w:r>
      <w:proofErr w:type="gramEnd"/>
    </w:p>
    <w:p w14:paraId="58DA7823" w14:textId="77777777" w:rsidR="00A23723" w:rsidRPr="00BF02DF" w:rsidRDefault="00A23723" w:rsidP="00A23723">
      <w:pPr>
        <w:pStyle w:val="ListParagraph"/>
        <w:numPr>
          <w:ilvl w:val="0"/>
          <w:numId w:val="27"/>
        </w:numPr>
        <w:spacing w:line="276" w:lineRule="auto"/>
        <w:jc w:val="both"/>
        <w:rPr>
          <w:rFonts w:ascii="Arial" w:hAnsi="Arial" w:cs="Arial"/>
          <w:sz w:val="22"/>
          <w:szCs w:val="22"/>
        </w:rPr>
      </w:pPr>
      <w:r w:rsidRPr="00BF02DF">
        <w:rPr>
          <w:rFonts w:ascii="Arial" w:hAnsi="Arial" w:cs="Arial"/>
          <w:color w:val="636466"/>
          <w:sz w:val="22"/>
          <w:szCs w:val="22"/>
        </w:rPr>
        <w:t>For the purposes of a</w:t>
      </w:r>
      <w:r w:rsidRPr="00BF02DF">
        <w:rPr>
          <w:rFonts w:ascii="Arial" w:hAnsi="Arial" w:cs="Arial"/>
          <w:sz w:val="22"/>
          <w:szCs w:val="22"/>
        </w:rPr>
        <w:t xml:space="preserve"> </w:t>
      </w:r>
      <w:r w:rsidRPr="00BF02DF">
        <w:rPr>
          <w:rFonts w:ascii="Arial" w:hAnsi="Arial" w:cs="Arial"/>
          <w:b/>
          <w:color w:val="636466"/>
          <w:sz w:val="22"/>
          <w:szCs w:val="22"/>
        </w:rPr>
        <w:t xml:space="preserve">legal </w:t>
      </w:r>
      <w:proofErr w:type="gramStart"/>
      <w:r w:rsidRPr="00BF02DF">
        <w:rPr>
          <w:rFonts w:ascii="Arial" w:hAnsi="Arial" w:cs="Arial"/>
          <w:b/>
          <w:color w:val="636466"/>
          <w:sz w:val="22"/>
          <w:szCs w:val="22"/>
        </w:rPr>
        <w:t>claim;</w:t>
      </w:r>
      <w:proofErr w:type="gramEnd"/>
    </w:p>
    <w:p w14:paraId="503FCD8D" w14:textId="77777777" w:rsidR="00A23723" w:rsidRPr="00BF02DF" w:rsidRDefault="00A23723" w:rsidP="00A23723">
      <w:pPr>
        <w:pStyle w:val="ListParagraph"/>
        <w:numPr>
          <w:ilvl w:val="0"/>
          <w:numId w:val="27"/>
        </w:numPr>
        <w:spacing w:line="276" w:lineRule="auto"/>
        <w:jc w:val="both"/>
        <w:rPr>
          <w:rFonts w:ascii="Arial" w:hAnsi="Arial" w:cs="Arial"/>
          <w:sz w:val="22"/>
          <w:szCs w:val="22"/>
        </w:rPr>
      </w:pPr>
      <w:r w:rsidRPr="00BF02DF">
        <w:rPr>
          <w:rFonts w:ascii="Arial" w:hAnsi="Arial" w:cs="Arial"/>
          <w:color w:val="636466"/>
          <w:sz w:val="22"/>
          <w:szCs w:val="22"/>
        </w:rPr>
        <w:t>There is a</w:t>
      </w:r>
      <w:r w:rsidRPr="00BF02DF">
        <w:rPr>
          <w:rFonts w:ascii="Arial" w:hAnsi="Arial" w:cs="Arial"/>
          <w:sz w:val="22"/>
          <w:szCs w:val="22"/>
        </w:rPr>
        <w:t xml:space="preserve"> </w:t>
      </w:r>
      <w:r w:rsidRPr="00BF02DF">
        <w:rPr>
          <w:rFonts w:ascii="Arial" w:hAnsi="Arial" w:cs="Arial"/>
          <w:b/>
          <w:color w:val="636466"/>
          <w:sz w:val="22"/>
          <w:szCs w:val="22"/>
        </w:rPr>
        <w:t xml:space="preserve">substantial public </w:t>
      </w:r>
      <w:proofErr w:type="gramStart"/>
      <w:r w:rsidRPr="00BF02DF">
        <w:rPr>
          <w:rFonts w:ascii="Arial" w:hAnsi="Arial" w:cs="Arial"/>
          <w:b/>
          <w:color w:val="636466"/>
          <w:sz w:val="22"/>
          <w:szCs w:val="22"/>
        </w:rPr>
        <w:t>interest;</w:t>
      </w:r>
      <w:proofErr w:type="gramEnd"/>
    </w:p>
    <w:p w14:paraId="3ABD7736" w14:textId="77777777" w:rsidR="00A23723" w:rsidRPr="00BF02DF" w:rsidRDefault="00A23723" w:rsidP="00A23723">
      <w:pPr>
        <w:pStyle w:val="ListParagraph"/>
        <w:numPr>
          <w:ilvl w:val="0"/>
          <w:numId w:val="27"/>
        </w:numPr>
        <w:spacing w:line="276" w:lineRule="auto"/>
        <w:jc w:val="both"/>
        <w:rPr>
          <w:rFonts w:ascii="Arial" w:hAnsi="Arial" w:cs="Arial"/>
          <w:sz w:val="22"/>
          <w:szCs w:val="22"/>
        </w:rPr>
      </w:pPr>
      <w:r w:rsidRPr="00BF02DF">
        <w:rPr>
          <w:rFonts w:ascii="Arial" w:hAnsi="Arial" w:cs="Arial"/>
          <w:color w:val="636466"/>
          <w:sz w:val="22"/>
          <w:szCs w:val="22"/>
        </w:rPr>
        <w:t>For the</w:t>
      </w:r>
      <w:r w:rsidRPr="00BF02DF">
        <w:rPr>
          <w:rFonts w:ascii="Arial" w:hAnsi="Arial" w:cs="Arial"/>
          <w:sz w:val="22"/>
          <w:szCs w:val="22"/>
        </w:rPr>
        <w:t xml:space="preserve"> </w:t>
      </w:r>
      <w:r w:rsidRPr="00BF02DF">
        <w:rPr>
          <w:rFonts w:ascii="Arial" w:hAnsi="Arial" w:cs="Arial"/>
          <w:b/>
          <w:color w:val="636466"/>
          <w:sz w:val="22"/>
          <w:szCs w:val="22"/>
        </w:rPr>
        <w:t>provision of health or social care</w:t>
      </w:r>
      <w:r w:rsidRPr="00BF02DF">
        <w:rPr>
          <w:rFonts w:ascii="Arial" w:hAnsi="Arial" w:cs="Arial"/>
          <w:sz w:val="22"/>
          <w:szCs w:val="22"/>
        </w:rPr>
        <w:t xml:space="preserve"> </w:t>
      </w:r>
      <w:r w:rsidRPr="00BF02DF">
        <w:rPr>
          <w:rFonts w:ascii="Arial" w:hAnsi="Arial" w:cs="Arial"/>
          <w:color w:val="636466"/>
          <w:sz w:val="22"/>
          <w:szCs w:val="22"/>
        </w:rPr>
        <w:t>or treatment.</w:t>
      </w:r>
    </w:p>
    <w:p w14:paraId="1193160E" w14:textId="77777777" w:rsidR="00A23723" w:rsidRDefault="00A23723" w:rsidP="00A23723">
      <w:pPr>
        <w:pStyle w:val="ListParagraph"/>
        <w:spacing w:line="276" w:lineRule="auto"/>
        <w:jc w:val="both"/>
        <w:rPr>
          <w:rFonts w:ascii="Arial" w:hAnsi="Arial" w:cs="Arial"/>
          <w:sz w:val="22"/>
          <w:szCs w:val="22"/>
        </w:rPr>
      </w:pPr>
    </w:p>
    <w:p w14:paraId="7242286D"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Consent</w:t>
      </w:r>
    </w:p>
    <w:p w14:paraId="6F15D541" w14:textId="77777777"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On some occasions the School may ask for your consent to use your personal data. You may take back this consent at any </w:t>
      </w:r>
      <w:r w:rsidRPr="00BF02DF">
        <w:rPr>
          <w:rFonts w:ascii="Arial" w:hAnsi="Arial" w:cs="Arial"/>
          <w:b/>
          <w:color w:val="636466"/>
          <w:sz w:val="22"/>
          <w:szCs w:val="22"/>
        </w:rPr>
        <w:t>time</w:t>
      </w:r>
      <w:r w:rsidRPr="00BF02DF">
        <w:rPr>
          <w:rFonts w:ascii="Arial" w:hAnsi="Arial" w:cs="Arial"/>
          <w:bCs/>
          <w:color w:val="636466"/>
          <w:sz w:val="22"/>
          <w:szCs w:val="22"/>
        </w:rPr>
        <w:t xml:space="preserve">. However, any use the School has made of your information before you withdraw your consent will still be valid. </w:t>
      </w:r>
    </w:p>
    <w:p w14:paraId="33A321F7" w14:textId="77777777"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Please note that there are some circumstances where the School will not be able to accept your request for consent withdrawal as we may be relying on another justification for processing your data. </w:t>
      </w:r>
    </w:p>
    <w:p w14:paraId="145AC43E" w14:textId="77777777" w:rsidR="00A23723" w:rsidRPr="00BF02DF" w:rsidRDefault="00A23723" w:rsidP="00A23723">
      <w:pPr>
        <w:jc w:val="both"/>
        <w:rPr>
          <w:rFonts w:ascii="Arial" w:hAnsi="Arial" w:cs="Arial"/>
          <w:sz w:val="22"/>
          <w:szCs w:val="22"/>
        </w:rPr>
      </w:pPr>
    </w:p>
    <w:p w14:paraId="79274B3F"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Your Rights</w:t>
      </w:r>
    </w:p>
    <w:p w14:paraId="737EB016" w14:textId="77777777" w:rsidR="00A23723" w:rsidRPr="00BF02DF" w:rsidRDefault="00A23723" w:rsidP="00A23723">
      <w:pPr>
        <w:spacing w:before="100" w:beforeAutospacing="1" w:after="100" w:afterAutospacing="1"/>
        <w:ind w:right="-815"/>
        <w:rPr>
          <w:rFonts w:ascii="Arial" w:hAnsi="Arial" w:cs="Arial"/>
          <w:bCs/>
          <w:color w:val="636466"/>
          <w:sz w:val="22"/>
          <w:szCs w:val="22"/>
        </w:rPr>
      </w:pPr>
      <w:r w:rsidRPr="00BF02DF">
        <w:rPr>
          <w:rFonts w:ascii="Arial" w:hAnsi="Arial" w:cs="Arial"/>
          <w:bCs/>
          <w:color w:val="636466"/>
          <w:sz w:val="22"/>
          <w:szCs w:val="22"/>
        </w:rPr>
        <w:t xml:space="preserve">Individuals have </w:t>
      </w:r>
      <w:proofErr w:type="gramStart"/>
      <w:r w:rsidRPr="00BF02DF">
        <w:rPr>
          <w:rFonts w:ascii="Arial" w:hAnsi="Arial" w:cs="Arial"/>
          <w:bCs/>
          <w:color w:val="636466"/>
          <w:sz w:val="22"/>
          <w:szCs w:val="22"/>
        </w:rPr>
        <w:t>a number of</w:t>
      </w:r>
      <w:proofErr w:type="gramEnd"/>
      <w:r w:rsidRPr="00BF02DF">
        <w:rPr>
          <w:rFonts w:ascii="Arial" w:hAnsi="Arial" w:cs="Arial"/>
          <w:bCs/>
          <w:color w:val="636466"/>
          <w:sz w:val="22"/>
          <w:szCs w:val="22"/>
        </w:rPr>
        <w:t xml:space="preserve"> rights under Data Protection law which you can exercise. These include:</w:t>
      </w:r>
    </w:p>
    <w:p w14:paraId="5E36341A"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lastRenderedPageBreak/>
        <w:t xml:space="preserve">If the data we have on you is incorrect, you can ask us to correct </w:t>
      </w:r>
      <w:proofErr w:type="gramStart"/>
      <w:r w:rsidRPr="00BF02DF">
        <w:rPr>
          <w:rFonts w:ascii="Arial" w:hAnsi="Arial" w:cs="Arial"/>
          <w:color w:val="636466"/>
          <w:sz w:val="22"/>
          <w:szCs w:val="22"/>
        </w:rPr>
        <w:t>it;</w:t>
      </w:r>
      <w:proofErr w:type="gramEnd"/>
    </w:p>
    <w:p w14:paraId="6079A9E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You can ask us to delete the information we hold on you in certain circumstances, such as when we no longer need the </w:t>
      </w:r>
      <w:proofErr w:type="gramStart"/>
      <w:r w:rsidRPr="00BF02DF">
        <w:rPr>
          <w:rFonts w:ascii="Arial" w:hAnsi="Arial" w:cs="Arial"/>
          <w:color w:val="636466"/>
          <w:sz w:val="22"/>
          <w:szCs w:val="22"/>
        </w:rPr>
        <w:t>information;</w:t>
      </w:r>
      <w:proofErr w:type="gramEnd"/>
    </w:p>
    <w:p w14:paraId="3676EDD0" w14:textId="77777777"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You can ask what information we hold about you and be provided with a copy. We will also give you extra information, such as why we use the information, where it came from and what types of people/organisations it has been sent </w:t>
      </w:r>
      <w:proofErr w:type="gramStart"/>
      <w:r w:rsidRPr="00BF02DF">
        <w:rPr>
          <w:rFonts w:ascii="Arial" w:hAnsi="Arial" w:cs="Arial"/>
          <w:color w:val="636466"/>
          <w:sz w:val="22"/>
          <w:szCs w:val="22"/>
        </w:rPr>
        <w:t>to;</w:t>
      </w:r>
      <w:proofErr w:type="gramEnd"/>
    </w:p>
    <w:p w14:paraId="0B8E0C92" w14:textId="4ECD1E78"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You can ask the </w:t>
      </w:r>
      <w:r w:rsidR="009915A9">
        <w:rPr>
          <w:rFonts w:ascii="Arial" w:hAnsi="Arial" w:cs="Arial"/>
          <w:color w:val="636466"/>
          <w:sz w:val="22"/>
          <w:szCs w:val="22"/>
        </w:rPr>
        <w:t xml:space="preserve">Trust </w:t>
      </w:r>
      <w:r w:rsidRPr="00BF02DF">
        <w:rPr>
          <w:rFonts w:ascii="Arial" w:hAnsi="Arial" w:cs="Arial"/>
          <w:color w:val="636466"/>
          <w:sz w:val="22"/>
          <w:szCs w:val="22"/>
        </w:rPr>
        <w:t xml:space="preserve">to restrict the use of your information where it is inaccurate, unlawful, no longer needed or where your right to object is apparent. This will be balanced with the </w:t>
      </w:r>
      <w:r w:rsidR="005A6AAA">
        <w:rPr>
          <w:rFonts w:ascii="Arial" w:hAnsi="Arial" w:cs="Arial"/>
          <w:color w:val="636466"/>
          <w:sz w:val="22"/>
          <w:szCs w:val="22"/>
        </w:rPr>
        <w:t>Trust</w:t>
      </w:r>
      <w:r w:rsidRPr="00BF02DF">
        <w:rPr>
          <w:rFonts w:ascii="Arial" w:hAnsi="Arial" w:cs="Arial"/>
          <w:color w:val="636466"/>
          <w:sz w:val="22"/>
          <w:szCs w:val="22"/>
        </w:rPr>
        <w:t xml:space="preserve">’s legitimate interests for using the </w:t>
      </w:r>
      <w:proofErr w:type="gramStart"/>
      <w:r w:rsidRPr="00BF02DF">
        <w:rPr>
          <w:rFonts w:ascii="Arial" w:hAnsi="Arial" w:cs="Arial"/>
          <w:color w:val="636466"/>
          <w:sz w:val="22"/>
          <w:szCs w:val="22"/>
        </w:rPr>
        <w:t>data;</w:t>
      </w:r>
      <w:proofErr w:type="gramEnd"/>
    </w:p>
    <w:p w14:paraId="638505DE" w14:textId="5FA119D2" w:rsidR="00A23723" w:rsidRPr="00BF02DF" w:rsidRDefault="00A23723" w:rsidP="00A23723">
      <w:pPr>
        <w:pStyle w:val="ListParagraph"/>
        <w:numPr>
          <w:ilvl w:val="0"/>
          <w:numId w:val="28"/>
        </w:numPr>
        <w:ind w:right="-815"/>
        <w:rPr>
          <w:rFonts w:ascii="Arial" w:hAnsi="Arial" w:cs="Arial"/>
          <w:color w:val="636466"/>
          <w:sz w:val="22"/>
          <w:szCs w:val="22"/>
        </w:rPr>
      </w:pPr>
      <w:r w:rsidRPr="00BF02DF">
        <w:rPr>
          <w:rFonts w:ascii="Arial" w:hAnsi="Arial" w:cs="Arial"/>
          <w:color w:val="636466"/>
          <w:sz w:val="22"/>
          <w:szCs w:val="22"/>
        </w:rPr>
        <w:t xml:space="preserve">You can ask the </w:t>
      </w:r>
      <w:r w:rsidR="005A6AAA">
        <w:rPr>
          <w:rFonts w:ascii="Arial" w:hAnsi="Arial" w:cs="Arial"/>
          <w:color w:val="636466"/>
          <w:sz w:val="22"/>
          <w:szCs w:val="22"/>
        </w:rPr>
        <w:t xml:space="preserve">Trust </w:t>
      </w:r>
      <w:r w:rsidRPr="00BF02DF">
        <w:rPr>
          <w:rFonts w:ascii="Arial" w:hAnsi="Arial" w:cs="Arial"/>
          <w:color w:val="636466"/>
          <w:sz w:val="22"/>
          <w:szCs w:val="22"/>
        </w:rPr>
        <w:t>to send you or another organisation certain types of information about you in a machine-readable format.</w:t>
      </w:r>
    </w:p>
    <w:p w14:paraId="013F04C5" w14:textId="77777777" w:rsidR="00A23723" w:rsidRPr="00BF02DF" w:rsidRDefault="00A23723" w:rsidP="00A23723">
      <w:pPr>
        <w:jc w:val="both"/>
        <w:rPr>
          <w:rFonts w:ascii="Arial" w:hAnsi="Arial" w:cs="Arial"/>
          <w:sz w:val="22"/>
          <w:szCs w:val="22"/>
        </w:rPr>
      </w:pPr>
    </w:p>
    <w:p w14:paraId="69A6BB5A"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How long do we keep your personal data for?</w:t>
      </w:r>
    </w:p>
    <w:p w14:paraId="3C6E57F8" w14:textId="55D3640F" w:rsidR="00A23723" w:rsidRPr="00417B2A" w:rsidRDefault="00A23723" w:rsidP="00A23723">
      <w:pPr>
        <w:spacing w:before="100" w:beforeAutospacing="1" w:after="100" w:afterAutospacing="1"/>
        <w:ind w:right="-815"/>
        <w:rPr>
          <w:rFonts w:ascii="Arial" w:hAnsi="Arial" w:cs="Arial"/>
          <w:bCs/>
          <w:color w:val="595959" w:themeColor="text1" w:themeTint="A6"/>
          <w:sz w:val="22"/>
          <w:szCs w:val="22"/>
        </w:rPr>
      </w:pPr>
      <w:r w:rsidRPr="00BF02DF">
        <w:rPr>
          <w:rFonts w:ascii="Arial" w:hAnsi="Arial" w:cs="Arial"/>
          <w:bCs/>
          <w:color w:val="636466"/>
          <w:sz w:val="22"/>
          <w:szCs w:val="22"/>
        </w:rPr>
        <w:t xml:space="preserve">The </w:t>
      </w:r>
      <w:r w:rsidR="005A6AAA">
        <w:rPr>
          <w:rFonts w:ascii="Arial" w:hAnsi="Arial" w:cs="Arial"/>
          <w:bCs/>
          <w:color w:val="636466"/>
          <w:sz w:val="22"/>
          <w:szCs w:val="22"/>
        </w:rPr>
        <w:t xml:space="preserve">Mersey View Learning Trust </w:t>
      </w:r>
      <w:r w:rsidRPr="00BF02DF">
        <w:rPr>
          <w:rFonts w:ascii="Arial" w:hAnsi="Arial" w:cs="Arial"/>
          <w:bCs/>
          <w:color w:val="636466"/>
          <w:sz w:val="22"/>
          <w:szCs w:val="22"/>
        </w:rPr>
        <w:t>will keep your data for as long as it needs according to the purpose for processing. In some circumstances, such as for safeguarding, we will keep the information</w:t>
      </w:r>
      <w:r w:rsidR="00417B2A">
        <w:rPr>
          <w:rFonts w:ascii="Arial" w:hAnsi="Arial" w:cs="Arial"/>
          <w:bCs/>
          <w:color w:val="636466"/>
          <w:sz w:val="22"/>
          <w:szCs w:val="22"/>
        </w:rPr>
        <w:t xml:space="preserve"> for longer.</w:t>
      </w:r>
      <w:r w:rsidRPr="00417B2A">
        <w:rPr>
          <w:rFonts w:ascii="Arial" w:hAnsi="Arial" w:cs="Arial"/>
          <w:bCs/>
          <w:color w:val="595959" w:themeColor="text1" w:themeTint="A6"/>
          <w:sz w:val="22"/>
          <w:szCs w:val="22"/>
        </w:rPr>
        <w:t xml:space="preserve"> </w:t>
      </w:r>
    </w:p>
    <w:p w14:paraId="70319617" w14:textId="77777777" w:rsidR="00A23723" w:rsidRPr="00417B2A" w:rsidRDefault="00A23723" w:rsidP="00A23723">
      <w:pPr>
        <w:jc w:val="both"/>
        <w:rPr>
          <w:rFonts w:ascii="Arial" w:hAnsi="Arial" w:cs="Arial"/>
          <w:color w:val="595959" w:themeColor="text1" w:themeTint="A6"/>
          <w:sz w:val="22"/>
          <w:szCs w:val="22"/>
        </w:rPr>
      </w:pPr>
      <w:r w:rsidRPr="00417B2A">
        <w:rPr>
          <w:rFonts w:ascii="Arial" w:hAnsi="Arial" w:cs="Arial"/>
          <w:bCs/>
          <w:color w:val="595959" w:themeColor="text1" w:themeTint="A6"/>
          <w:sz w:val="22"/>
          <w:szCs w:val="22"/>
        </w:rPr>
        <w:t>For more information on retention of your personal data please refer to</w:t>
      </w:r>
      <w:r w:rsidRPr="00417B2A">
        <w:rPr>
          <w:rFonts w:ascii="Arial" w:hAnsi="Arial" w:cs="Arial"/>
          <w:color w:val="595959" w:themeColor="text1" w:themeTint="A6"/>
          <w:sz w:val="22"/>
          <w:szCs w:val="22"/>
        </w:rPr>
        <w:t xml:space="preserve"> our retention schedule.</w:t>
      </w:r>
    </w:p>
    <w:p w14:paraId="3957D7C2" w14:textId="77777777" w:rsidR="00A23723" w:rsidRPr="00BF02DF" w:rsidRDefault="00A23723" w:rsidP="00A23723">
      <w:pPr>
        <w:rPr>
          <w:rFonts w:ascii="Arial" w:hAnsi="Arial" w:cs="Arial"/>
          <w:sz w:val="22"/>
          <w:szCs w:val="22"/>
        </w:rPr>
      </w:pPr>
    </w:p>
    <w:p w14:paraId="79FCFA6D" w14:textId="77777777" w:rsidR="00A23723" w:rsidRPr="00BF02DF" w:rsidRDefault="00A23723" w:rsidP="00A23723">
      <w:pPr>
        <w:ind w:right="-815"/>
        <w:rPr>
          <w:rFonts w:ascii="Arial" w:hAnsi="Arial" w:cs="Arial"/>
          <w:b/>
          <w:color w:val="636466"/>
          <w:sz w:val="22"/>
          <w:szCs w:val="22"/>
        </w:rPr>
      </w:pPr>
      <w:r w:rsidRPr="00BF02DF">
        <w:rPr>
          <w:rFonts w:ascii="Arial" w:hAnsi="Arial" w:cs="Arial"/>
          <w:b/>
          <w:color w:val="636466"/>
          <w:sz w:val="22"/>
          <w:szCs w:val="22"/>
        </w:rPr>
        <w:t>Contact</w:t>
      </w:r>
    </w:p>
    <w:p w14:paraId="79201657" w14:textId="77777777" w:rsidR="00A23723" w:rsidRPr="00BF02DF" w:rsidRDefault="00A23723" w:rsidP="00A23723">
      <w:pPr>
        <w:ind w:right="-815"/>
        <w:rPr>
          <w:rFonts w:ascii="Arial" w:hAnsi="Arial" w:cs="Arial"/>
          <w:b/>
          <w:color w:val="636466"/>
          <w:sz w:val="22"/>
          <w:szCs w:val="22"/>
        </w:rPr>
      </w:pPr>
    </w:p>
    <w:p w14:paraId="5F05F36D" w14:textId="60753364" w:rsidR="00A23723" w:rsidRPr="00BF02DF" w:rsidRDefault="00A23723" w:rsidP="00A23723">
      <w:pPr>
        <w:jc w:val="both"/>
        <w:rPr>
          <w:rFonts w:ascii="Arial" w:hAnsi="Arial" w:cs="Arial"/>
          <w:sz w:val="22"/>
          <w:szCs w:val="22"/>
        </w:rPr>
      </w:pPr>
      <w:r w:rsidRPr="00BF02DF">
        <w:rPr>
          <w:rFonts w:ascii="Arial" w:hAnsi="Arial" w:cs="Arial"/>
          <w:bCs/>
          <w:color w:val="636466"/>
          <w:sz w:val="22"/>
          <w:szCs w:val="22"/>
        </w:rPr>
        <w:t xml:space="preserve">If you have any questions or concerns about the information in this Notice or your rights, you can contact the </w:t>
      </w:r>
      <w:r w:rsidR="00417B2A">
        <w:rPr>
          <w:rFonts w:ascii="Arial" w:hAnsi="Arial" w:cs="Arial"/>
          <w:bCs/>
          <w:color w:val="636466"/>
          <w:sz w:val="22"/>
          <w:szCs w:val="22"/>
        </w:rPr>
        <w:t xml:space="preserve">Trust </w:t>
      </w:r>
      <w:r w:rsidRPr="00BF02DF">
        <w:rPr>
          <w:rFonts w:ascii="Arial" w:hAnsi="Arial" w:cs="Arial"/>
          <w:bCs/>
          <w:color w:val="636466"/>
          <w:sz w:val="22"/>
          <w:szCs w:val="22"/>
        </w:rPr>
        <w:t xml:space="preserve">using the details above. Alternatively, if you are still not satisfied with the way the </w:t>
      </w:r>
      <w:r w:rsidR="00417B2A">
        <w:rPr>
          <w:rFonts w:ascii="Arial" w:hAnsi="Arial" w:cs="Arial"/>
          <w:bCs/>
          <w:color w:val="636466"/>
          <w:sz w:val="22"/>
          <w:szCs w:val="22"/>
        </w:rPr>
        <w:t xml:space="preserve">Trust </w:t>
      </w:r>
      <w:r w:rsidRPr="00BF02DF">
        <w:rPr>
          <w:rFonts w:ascii="Arial" w:hAnsi="Arial" w:cs="Arial"/>
          <w:bCs/>
          <w:color w:val="636466"/>
          <w:sz w:val="22"/>
          <w:szCs w:val="22"/>
        </w:rPr>
        <w:t>has handled your personal data, you can contact the Information Commissioner’s Office on 0303 123 1113. For more information, please see</w:t>
      </w:r>
      <w:r w:rsidRPr="00BF02DF">
        <w:rPr>
          <w:rFonts w:ascii="Arial" w:hAnsi="Arial" w:cs="Arial"/>
          <w:sz w:val="22"/>
          <w:szCs w:val="22"/>
        </w:rPr>
        <w:t xml:space="preserve"> </w:t>
      </w:r>
      <w:hyperlink r:id="rId12" w:history="1">
        <w:r w:rsidRPr="00BF02DF">
          <w:rPr>
            <w:rStyle w:val="Hyperlink"/>
            <w:rFonts w:ascii="Arial" w:hAnsi="Arial" w:cs="Arial"/>
            <w:sz w:val="22"/>
            <w:szCs w:val="22"/>
          </w:rPr>
          <w:t>https://ico.org.uk/concerns/</w:t>
        </w:r>
      </w:hyperlink>
      <w:r w:rsidRPr="00BF02DF">
        <w:rPr>
          <w:rFonts w:ascii="Arial" w:hAnsi="Arial" w:cs="Arial"/>
          <w:sz w:val="22"/>
          <w:szCs w:val="22"/>
        </w:rPr>
        <w:t>.</w:t>
      </w:r>
    </w:p>
    <w:p w14:paraId="02588520" w14:textId="77777777" w:rsidR="00A23723" w:rsidRPr="00BF02DF" w:rsidRDefault="00A23723" w:rsidP="00A23723">
      <w:pPr>
        <w:rPr>
          <w:rFonts w:ascii="Arial" w:hAnsi="Arial" w:cs="Arial"/>
          <w:color w:val="636466"/>
          <w:sz w:val="22"/>
          <w:szCs w:val="22"/>
        </w:rPr>
      </w:pPr>
    </w:p>
    <w:p w14:paraId="317688ED" w14:textId="77777777" w:rsidR="00CC7217" w:rsidRPr="00BF02DF" w:rsidRDefault="00CC7217" w:rsidP="00A23723">
      <w:pPr>
        <w:rPr>
          <w:sz w:val="22"/>
          <w:szCs w:val="22"/>
        </w:rPr>
      </w:pPr>
    </w:p>
    <w:sectPr w:rsidR="00CC7217" w:rsidRPr="00BF02DF" w:rsidSect="00355FD0">
      <w:footerReference w:type="default" r:id="rId13"/>
      <w:pgSz w:w="11906" w:h="16838"/>
      <w:pgMar w:top="2127" w:right="1080" w:bottom="719" w:left="1080" w:header="180"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468A" w14:textId="77777777" w:rsidR="004E6E5E" w:rsidRDefault="004E6E5E" w:rsidP="00CA614B">
      <w:r>
        <w:separator/>
      </w:r>
    </w:p>
  </w:endnote>
  <w:endnote w:type="continuationSeparator" w:id="0">
    <w:p w14:paraId="739ECBFE" w14:textId="77777777" w:rsidR="004E6E5E" w:rsidRDefault="004E6E5E"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3395" w14:textId="69933715" w:rsidR="00773EB0" w:rsidRPr="006525DE" w:rsidRDefault="00E5427A" w:rsidP="00764424">
    <w:pPr>
      <w:pStyle w:val="Footer"/>
      <w:tabs>
        <w:tab w:val="clear" w:pos="9026"/>
        <w:tab w:val="right" w:pos="9781"/>
      </w:tabs>
      <w:ind w:right="-35"/>
      <w:rPr>
        <w:rFonts w:ascii="Arial" w:hAnsi="Arial" w:cs="Arial"/>
        <w:sz w:val="16"/>
        <w:szCs w:val="16"/>
      </w:rPr>
    </w:pPr>
    <w:sdt>
      <w:sdtPr>
        <w:id w:val="199357598"/>
        <w:docPartObj>
          <w:docPartGallery w:val="Page Numbers (Bottom of Page)"/>
          <w:docPartUnique/>
        </w:docPartObj>
      </w:sdtPr>
      <w:sdtEndPr/>
      <w:sdtContent>
        <w:sdt>
          <w:sdtPr>
            <w:id w:val="-1305145693"/>
            <w:docPartObj>
              <w:docPartGallery w:val="Page Numbers (Top of Page)"/>
              <w:docPartUnique/>
            </w:docPartObj>
          </w:sdtPr>
          <w:sdtEndPr/>
          <w:sdtContent/>
        </w:sdt>
      </w:sdtContent>
    </w:sdt>
    <w:r w:rsidR="00764424" w:rsidRPr="00764424">
      <w:t xml:space="preserve"> </w:t>
    </w:r>
    <w:sdt>
      <w:sdtPr>
        <w:id w:val="-1540661855"/>
        <w:docPartObj>
          <w:docPartGallery w:val="Page Numbers (Bottom of Page)"/>
          <w:docPartUnique/>
        </w:docPartObj>
      </w:sdtPr>
      <w:sdtEndPr/>
      <w:sdtContent>
        <w:sdt>
          <w:sdtPr>
            <w:id w:val="1354382764"/>
            <w:docPartObj>
              <w:docPartGallery w:val="Page Numbers (Top of Page)"/>
              <w:docPartUnique/>
            </w:docPartObj>
          </w:sdtPr>
          <w:sdtEndPr/>
          <w:sdtContent>
            <w:r w:rsidR="00764424">
              <w:rPr>
                <w:rFonts w:ascii="Arial" w:hAnsi="Arial" w:cs="Arial"/>
                <w:sz w:val="16"/>
                <w:szCs w:val="16"/>
              </w:rPr>
              <w:tab/>
            </w:r>
            <w:r w:rsidR="00764424">
              <w:rPr>
                <w:rFonts w:ascii="Arial" w:hAnsi="Arial" w:cs="Arial"/>
                <w:sz w:val="16"/>
                <w:szCs w:val="16"/>
              </w:rPr>
              <w:tab/>
            </w:r>
            <w:r w:rsidR="00764424" w:rsidRPr="006525DE">
              <w:rPr>
                <w:rFonts w:ascii="Arial" w:hAnsi="Arial" w:cs="Arial"/>
                <w:sz w:val="18"/>
              </w:rPr>
              <w:t xml:space="preserve">Page </w:t>
            </w:r>
            <w:r w:rsidR="00764424" w:rsidRPr="006525DE">
              <w:rPr>
                <w:rFonts w:ascii="Arial" w:hAnsi="Arial" w:cs="Arial"/>
                <w:b/>
                <w:bCs/>
                <w:sz w:val="18"/>
              </w:rPr>
              <w:fldChar w:fldCharType="begin"/>
            </w:r>
            <w:r w:rsidR="00764424" w:rsidRPr="006525DE">
              <w:rPr>
                <w:rFonts w:ascii="Arial" w:hAnsi="Arial" w:cs="Arial"/>
                <w:b/>
                <w:bCs/>
                <w:sz w:val="18"/>
              </w:rPr>
              <w:instrText xml:space="preserve"> PAGE </w:instrText>
            </w:r>
            <w:r w:rsidR="00764424" w:rsidRPr="006525DE">
              <w:rPr>
                <w:rFonts w:ascii="Arial" w:hAnsi="Arial" w:cs="Arial"/>
                <w:b/>
                <w:bCs/>
                <w:sz w:val="18"/>
              </w:rPr>
              <w:fldChar w:fldCharType="separate"/>
            </w:r>
            <w:r w:rsidR="00764424">
              <w:rPr>
                <w:rFonts w:ascii="Arial" w:hAnsi="Arial" w:cs="Arial"/>
                <w:b/>
                <w:bCs/>
                <w:sz w:val="18"/>
              </w:rPr>
              <w:t>1</w:t>
            </w:r>
            <w:r w:rsidR="00764424" w:rsidRPr="006525DE">
              <w:rPr>
                <w:rFonts w:ascii="Arial" w:hAnsi="Arial" w:cs="Arial"/>
                <w:b/>
                <w:bCs/>
                <w:sz w:val="18"/>
              </w:rPr>
              <w:fldChar w:fldCharType="end"/>
            </w:r>
            <w:r w:rsidR="00764424" w:rsidRPr="006525DE">
              <w:rPr>
                <w:rFonts w:ascii="Arial" w:hAnsi="Arial" w:cs="Arial"/>
                <w:sz w:val="18"/>
              </w:rPr>
              <w:t xml:space="preserve"> of </w:t>
            </w:r>
            <w:r w:rsidR="00764424" w:rsidRPr="006525DE">
              <w:rPr>
                <w:rFonts w:ascii="Arial" w:hAnsi="Arial" w:cs="Arial"/>
                <w:b/>
                <w:bCs/>
                <w:sz w:val="18"/>
              </w:rPr>
              <w:fldChar w:fldCharType="begin"/>
            </w:r>
            <w:r w:rsidR="00764424" w:rsidRPr="006525DE">
              <w:rPr>
                <w:rFonts w:ascii="Arial" w:hAnsi="Arial" w:cs="Arial"/>
                <w:b/>
                <w:bCs/>
                <w:sz w:val="18"/>
              </w:rPr>
              <w:instrText xml:space="preserve"> NUMPAGES  </w:instrText>
            </w:r>
            <w:r w:rsidR="00764424" w:rsidRPr="006525DE">
              <w:rPr>
                <w:rFonts w:ascii="Arial" w:hAnsi="Arial" w:cs="Arial"/>
                <w:b/>
                <w:bCs/>
                <w:sz w:val="18"/>
              </w:rPr>
              <w:fldChar w:fldCharType="separate"/>
            </w:r>
            <w:r w:rsidR="00764424">
              <w:rPr>
                <w:rFonts w:ascii="Arial" w:hAnsi="Arial" w:cs="Arial"/>
                <w:b/>
                <w:bCs/>
                <w:sz w:val="18"/>
              </w:rPr>
              <w:t>1</w:t>
            </w:r>
            <w:r w:rsidR="00764424" w:rsidRPr="006525DE">
              <w:rPr>
                <w:rFonts w:ascii="Arial" w:hAnsi="Arial" w:cs="Arial"/>
                <w:b/>
                <w:bCs/>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1A8F" w14:textId="77777777" w:rsidR="004E6E5E" w:rsidRDefault="004E6E5E" w:rsidP="00CA614B">
      <w:r>
        <w:separator/>
      </w:r>
    </w:p>
  </w:footnote>
  <w:footnote w:type="continuationSeparator" w:id="0">
    <w:p w14:paraId="15D06712" w14:textId="77777777" w:rsidR="004E6E5E" w:rsidRDefault="004E6E5E" w:rsidP="00CA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0.8pt;height:88.65pt" o:bullet="t">
        <v:imagedata r:id="rId1" o:title="Vertas V"/>
      </v:shape>
    </w:pict>
  </w:numPicBullet>
  <w:abstractNum w:abstractNumId="0"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C6C19"/>
    <w:multiLevelType w:val="hybridMultilevel"/>
    <w:tmpl w:val="8F3A2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769F8"/>
    <w:multiLevelType w:val="hybridMultilevel"/>
    <w:tmpl w:val="1A64C802"/>
    <w:lvl w:ilvl="0" w:tplc="08090011">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E51BC"/>
    <w:multiLevelType w:val="hybridMultilevel"/>
    <w:tmpl w:val="D9E8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941"/>
    <w:multiLevelType w:val="hybridMultilevel"/>
    <w:tmpl w:val="982E9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A00DA"/>
    <w:multiLevelType w:val="hybridMultilevel"/>
    <w:tmpl w:val="74345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127BC1"/>
    <w:multiLevelType w:val="hybridMultilevel"/>
    <w:tmpl w:val="C8944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277E18"/>
    <w:multiLevelType w:val="hybridMultilevel"/>
    <w:tmpl w:val="0866A772"/>
    <w:lvl w:ilvl="0" w:tplc="9CA84D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FD580D"/>
    <w:multiLevelType w:val="hybridMultilevel"/>
    <w:tmpl w:val="12FC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669BA"/>
    <w:multiLevelType w:val="hybridMultilevel"/>
    <w:tmpl w:val="82D4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57DF8"/>
    <w:multiLevelType w:val="hybridMultilevel"/>
    <w:tmpl w:val="D7DCCC12"/>
    <w:lvl w:ilvl="0" w:tplc="9CA84D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07581F"/>
    <w:multiLevelType w:val="hybridMultilevel"/>
    <w:tmpl w:val="651A3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A5F11"/>
    <w:multiLevelType w:val="hybridMultilevel"/>
    <w:tmpl w:val="A48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B663C5"/>
    <w:multiLevelType w:val="hybridMultilevel"/>
    <w:tmpl w:val="6BE6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834D96"/>
    <w:multiLevelType w:val="hybridMultilevel"/>
    <w:tmpl w:val="8C8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025946">
    <w:abstractNumId w:val="0"/>
  </w:num>
  <w:num w:numId="2" w16cid:durableId="963654390">
    <w:abstractNumId w:val="18"/>
  </w:num>
  <w:num w:numId="3" w16cid:durableId="1809469367">
    <w:abstractNumId w:val="3"/>
  </w:num>
  <w:num w:numId="4" w16cid:durableId="1539967738">
    <w:abstractNumId w:val="13"/>
  </w:num>
  <w:num w:numId="5" w16cid:durableId="2027322511">
    <w:abstractNumId w:val="23"/>
  </w:num>
  <w:num w:numId="6" w16cid:durableId="1027025589">
    <w:abstractNumId w:val="21"/>
  </w:num>
  <w:num w:numId="7" w16cid:durableId="433089348">
    <w:abstractNumId w:val="6"/>
  </w:num>
  <w:num w:numId="8" w16cid:durableId="1991404801">
    <w:abstractNumId w:val="8"/>
  </w:num>
  <w:num w:numId="9" w16cid:durableId="1205869785">
    <w:abstractNumId w:val="4"/>
  </w:num>
  <w:num w:numId="10" w16cid:durableId="128790236">
    <w:abstractNumId w:val="14"/>
  </w:num>
  <w:num w:numId="11" w16cid:durableId="599483079">
    <w:abstractNumId w:val="22"/>
  </w:num>
  <w:num w:numId="12" w16cid:durableId="556163970">
    <w:abstractNumId w:val="11"/>
  </w:num>
  <w:num w:numId="13" w16cid:durableId="1858470945">
    <w:abstractNumId w:val="16"/>
  </w:num>
  <w:num w:numId="14" w16cid:durableId="1100223895">
    <w:abstractNumId w:val="2"/>
  </w:num>
  <w:num w:numId="15" w16cid:durableId="1328634978">
    <w:abstractNumId w:val="11"/>
  </w:num>
  <w:num w:numId="16" w16cid:durableId="1348141337">
    <w:abstractNumId w:val="16"/>
  </w:num>
  <w:num w:numId="17" w16cid:durableId="1182933124">
    <w:abstractNumId w:val="2"/>
    <w:lvlOverride w:ilvl="0">
      <w:startOverride w:val="1"/>
    </w:lvlOverride>
    <w:lvlOverride w:ilvl="1"/>
    <w:lvlOverride w:ilvl="2"/>
    <w:lvlOverride w:ilvl="3"/>
    <w:lvlOverride w:ilvl="4"/>
    <w:lvlOverride w:ilvl="5"/>
    <w:lvlOverride w:ilvl="6"/>
    <w:lvlOverride w:ilvl="7"/>
    <w:lvlOverride w:ilvl="8"/>
  </w:num>
  <w:num w:numId="18" w16cid:durableId="949507808">
    <w:abstractNumId w:val="10"/>
  </w:num>
  <w:num w:numId="19" w16cid:durableId="1154027315">
    <w:abstractNumId w:val="9"/>
  </w:num>
  <w:num w:numId="20" w16cid:durableId="133714926">
    <w:abstractNumId w:val="19"/>
  </w:num>
  <w:num w:numId="21" w16cid:durableId="1730034409">
    <w:abstractNumId w:val="12"/>
  </w:num>
  <w:num w:numId="22" w16cid:durableId="1094016770">
    <w:abstractNumId w:val="24"/>
  </w:num>
  <w:num w:numId="23" w16cid:durableId="1020862855">
    <w:abstractNumId w:val="5"/>
  </w:num>
  <w:num w:numId="24" w16cid:durableId="2141534446">
    <w:abstractNumId w:val="17"/>
  </w:num>
  <w:num w:numId="25" w16cid:durableId="1574702959">
    <w:abstractNumId w:val="7"/>
  </w:num>
  <w:num w:numId="26" w16cid:durableId="1692098977">
    <w:abstractNumId w:val="1"/>
  </w:num>
  <w:num w:numId="27" w16cid:durableId="113326453">
    <w:abstractNumId w:val="20"/>
  </w:num>
  <w:num w:numId="28" w16cid:durableId="179871568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B09"/>
    <w:rsid w:val="000768EB"/>
    <w:rsid w:val="000E3751"/>
    <w:rsid w:val="000F5397"/>
    <w:rsid w:val="00121CE6"/>
    <w:rsid w:val="0012507A"/>
    <w:rsid w:val="00135906"/>
    <w:rsid w:val="00151CDC"/>
    <w:rsid w:val="00171A19"/>
    <w:rsid w:val="001806C2"/>
    <w:rsid w:val="001C0CC9"/>
    <w:rsid w:val="001C38CC"/>
    <w:rsid w:val="002538FA"/>
    <w:rsid w:val="00284D2A"/>
    <w:rsid w:val="00297153"/>
    <w:rsid w:val="002A76B2"/>
    <w:rsid w:val="002C731C"/>
    <w:rsid w:val="002D241A"/>
    <w:rsid w:val="002E69D6"/>
    <w:rsid w:val="00307272"/>
    <w:rsid w:val="003324C8"/>
    <w:rsid w:val="00335DAB"/>
    <w:rsid w:val="003504A5"/>
    <w:rsid w:val="00355FD0"/>
    <w:rsid w:val="00370F18"/>
    <w:rsid w:val="0038664E"/>
    <w:rsid w:val="003C232A"/>
    <w:rsid w:val="003E4ED3"/>
    <w:rsid w:val="003F48DC"/>
    <w:rsid w:val="00410248"/>
    <w:rsid w:val="00417B2A"/>
    <w:rsid w:val="0042124C"/>
    <w:rsid w:val="00423DFA"/>
    <w:rsid w:val="00460402"/>
    <w:rsid w:val="00462B6C"/>
    <w:rsid w:val="0048498C"/>
    <w:rsid w:val="004D476B"/>
    <w:rsid w:val="004E4658"/>
    <w:rsid w:val="004E6E5E"/>
    <w:rsid w:val="00572E07"/>
    <w:rsid w:val="005A384E"/>
    <w:rsid w:val="005A6AAA"/>
    <w:rsid w:val="005C4816"/>
    <w:rsid w:val="005E28AA"/>
    <w:rsid w:val="005E6472"/>
    <w:rsid w:val="0062437C"/>
    <w:rsid w:val="006525DE"/>
    <w:rsid w:val="00652EC3"/>
    <w:rsid w:val="00677839"/>
    <w:rsid w:val="00680878"/>
    <w:rsid w:val="00691A5E"/>
    <w:rsid w:val="00693181"/>
    <w:rsid w:val="00697E47"/>
    <w:rsid w:val="006A1B28"/>
    <w:rsid w:val="006B1F6D"/>
    <w:rsid w:val="006C05EB"/>
    <w:rsid w:val="006E0388"/>
    <w:rsid w:val="006E1D49"/>
    <w:rsid w:val="006E204C"/>
    <w:rsid w:val="006E3A3A"/>
    <w:rsid w:val="00764424"/>
    <w:rsid w:val="0077334C"/>
    <w:rsid w:val="00773EB0"/>
    <w:rsid w:val="00793C75"/>
    <w:rsid w:val="007C04EA"/>
    <w:rsid w:val="007F0868"/>
    <w:rsid w:val="00803E4C"/>
    <w:rsid w:val="008074E9"/>
    <w:rsid w:val="00851E1E"/>
    <w:rsid w:val="0088267A"/>
    <w:rsid w:val="00886752"/>
    <w:rsid w:val="008B267B"/>
    <w:rsid w:val="008B66A8"/>
    <w:rsid w:val="008C2852"/>
    <w:rsid w:val="008C43E7"/>
    <w:rsid w:val="008D6E94"/>
    <w:rsid w:val="008E5971"/>
    <w:rsid w:val="008E6E3D"/>
    <w:rsid w:val="00900E86"/>
    <w:rsid w:val="009915A9"/>
    <w:rsid w:val="009C0CA9"/>
    <w:rsid w:val="009C7877"/>
    <w:rsid w:val="009D7106"/>
    <w:rsid w:val="009E2546"/>
    <w:rsid w:val="009E3902"/>
    <w:rsid w:val="009E462F"/>
    <w:rsid w:val="009F48D8"/>
    <w:rsid w:val="009F7CAD"/>
    <w:rsid w:val="00A17480"/>
    <w:rsid w:val="00A21AAE"/>
    <w:rsid w:val="00A23723"/>
    <w:rsid w:val="00A3712B"/>
    <w:rsid w:val="00A5612F"/>
    <w:rsid w:val="00A864EB"/>
    <w:rsid w:val="00AA230D"/>
    <w:rsid w:val="00AB0C78"/>
    <w:rsid w:val="00B00C2A"/>
    <w:rsid w:val="00B427D6"/>
    <w:rsid w:val="00B75BAD"/>
    <w:rsid w:val="00B7729D"/>
    <w:rsid w:val="00BD2BA7"/>
    <w:rsid w:val="00BF02DF"/>
    <w:rsid w:val="00BF60A8"/>
    <w:rsid w:val="00BF65F3"/>
    <w:rsid w:val="00BF77B3"/>
    <w:rsid w:val="00C0224E"/>
    <w:rsid w:val="00C26A7E"/>
    <w:rsid w:val="00C301C5"/>
    <w:rsid w:val="00C35A36"/>
    <w:rsid w:val="00C4159B"/>
    <w:rsid w:val="00C46260"/>
    <w:rsid w:val="00C46BE2"/>
    <w:rsid w:val="00C67491"/>
    <w:rsid w:val="00C96A43"/>
    <w:rsid w:val="00CA614B"/>
    <w:rsid w:val="00CB3C68"/>
    <w:rsid w:val="00CC7217"/>
    <w:rsid w:val="00D05E49"/>
    <w:rsid w:val="00D11AD1"/>
    <w:rsid w:val="00D52074"/>
    <w:rsid w:val="00D656F0"/>
    <w:rsid w:val="00DA273A"/>
    <w:rsid w:val="00DA6857"/>
    <w:rsid w:val="00DB281C"/>
    <w:rsid w:val="00DC0458"/>
    <w:rsid w:val="00DE3D5F"/>
    <w:rsid w:val="00E24234"/>
    <w:rsid w:val="00E42663"/>
    <w:rsid w:val="00E45767"/>
    <w:rsid w:val="00E5427A"/>
    <w:rsid w:val="00E618C7"/>
    <w:rsid w:val="00E72A16"/>
    <w:rsid w:val="00E87093"/>
    <w:rsid w:val="00EA3A5A"/>
    <w:rsid w:val="00EA4D48"/>
    <w:rsid w:val="00EB60F1"/>
    <w:rsid w:val="00EC7A39"/>
    <w:rsid w:val="00F0749E"/>
    <w:rsid w:val="00F16FAB"/>
    <w:rsid w:val="00F17B8F"/>
    <w:rsid w:val="00F37EBC"/>
    <w:rsid w:val="00F47F5B"/>
    <w:rsid w:val="00F54664"/>
    <w:rsid w:val="00F74616"/>
    <w:rsid w:val="00F773FD"/>
    <w:rsid w:val="00F96B86"/>
    <w:rsid w:val="00FA4A8C"/>
    <w:rsid w:val="00FA5BF5"/>
    <w:rsid w:val="00FB6D2E"/>
    <w:rsid w:val="00FD22C1"/>
    <w:rsid w:val="00FE5BD6"/>
    <w:rsid w:val="00FF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AEB016D"/>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504A5"/>
    <w:pPr>
      <w:keepNext/>
      <w:outlineLvl w:val="0"/>
    </w:pPr>
    <w:rPr>
      <w:rFonts w:ascii="Arial,Bold" w:hAnsi="Arial,Bold"/>
      <w:b/>
      <w:bCs/>
      <w:sz w:val="18"/>
      <w:szCs w:val="18"/>
      <w:lang w:val="en-US" w:eastAsia="en-US"/>
    </w:rPr>
  </w:style>
  <w:style w:type="paragraph" w:styleId="Heading2">
    <w:name w:val="heading 2"/>
    <w:basedOn w:val="Normal"/>
    <w:next w:val="Normal"/>
    <w:link w:val="Heading2Char"/>
    <w:uiPriority w:val="9"/>
    <w:unhideWhenUsed/>
    <w:qFormat/>
    <w:rsid w:val="00F17B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1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nhideWhenUsed/>
    <w:rsid w:val="001C38CC"/>
    <w:rPr>
      <w:color w:val="0000FF"/>
      <w:u w:val="single"/>
    </w:rPr>
  </w:style>
  <w:style w:type="character" w:customStyle="1" w:styleId="Heading1Char">
    <w:name w:val="Heading 1 Char"/>
    <w:basedOn w:val="DefaultParagraphFont"/>
    <w:link w:val="Heading1"/>
    <w:rsid w:val="003504A5"/>
    <w:rPr>
      <w:rFonts w:ascii="Arial,Bold" w:eastAsia="Times New Roman" w:hAnsi="Arial,Bold" w:cs="Times New Roman"/>
      <w:b/>
      <w:bCs/>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7B8F"/>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851E1E"/>
    <w:rPr>
      <w:rFonts w:asciiTheme="majorHAnsi" w:eastAsiaTheme="majorEastAsia" w:hAnsiTheme="majorHAnsi" w:cstheme="majorBidi"/>
      <w:color w:val="243F60" w:themeColor="accent1" w:themeShade="7F"/>
      <w:sz w:val="24"/>
      <w:szCs w:val="24"/>
      <w:lang w:eastAsia="en-GB"/>
    </w:rPr>
  </w:style>
  <w:style w:type="character" w:styleId="Mention">
    <w:name w:val="Mention"/>
    <w:basedOn w:val="DefaultParagraphFont"/>
    <w:uiPriority w:val="99"/>
    <w:semiHidden/>
    <w:unhideWhenUsed/>
    <w:rsid w:val="00FB6D2E"/>
    <w:rPr>
      <w:color w:val="2B579A"/>
      <w:shd w:val="clear" w:color="auto" w:fill="E6E6E6"/>
    </w:rPr>
  </w:style>
  <w:style w:type="paragraph" w:styleId="NormalWeb">
    <w:name w:val="Normal (Web)"/>
    <w:basedOn w:val="Normal"/>
    <w:uiPriority w:val="99"/>
    <w:unhideWhenUsed/>
    <w:rsid w:val="007F086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500699403">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 w:id="21444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fo/law/law-topic/data-protection/data-transfers-outside-eu/adequacy-protection-personal-data-non-eu-countries_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23A132AED6B94DB398CE519BFEEF4B" ma:contentTypeVersion="14" ma:contentTypeDescription="Create a new document." ma:contentTypeScope="" ma:versionID="a695548e7d78f940ece000be3185b932">
  <xsd:schema xmlns:xsd="http://www.w3.org/2001/XMLSchema" xmlns:xs="http://www.w3.org/2001/XMLSchema" xmlns:p="http://schemas.microsoft.com/office/2006/metadata/properties" xmlns:ns2="526300fb-1626-4841-8989-1411385cfb46" xmlns:ns3="1823965c-cac1-4120-a75c-994de70b44fb" targetNamespace="http://schemas.microsoft.com/office/2006/metadata/properties" ma:root="true" ma:fieldsID="5fe96eb666350665326468f8b9c11033" ns2:_="" ns3:_="">
    <xsd:import namespace="526300fb-1626-4841-8989-1411385cfb46"/>
    <xsd:import namespace="1823965c-cac1-4120-a75c-994de70b4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00fb-1626-4841-8989-1411385cf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dc6ad-b3b8-4dea-a8f7-b9bd1cf3c3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3965c-cac1-4120-a75c-994de70b4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ca560-25de-47c9-a3de-9fd980018ff0}" ma:internalName="TaxCatchAll" ma:showField="CatchAllData" ma:web="1823965c-cac1-4120-a75c-994de70b4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23965c-cac1-4120-a75c-994de70b44fb" xsi:nil="true"/>
    <lcf76f155ced4ddcb4097134ff3c332f xmlns="526300fb-1626-4841-8989-1411385cfb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A975-2EA6-4904-9BAA-A7AEC9C08A66}">
  <ds:schemaRefs>
    <ds:schemaRef ds:uri="http://schemas.microsoft.com/sharepoint/v3/contenttype/forms"/>
  </ds:schemaRefs>
</ds:datastoreItem>
</file>

<file path=customXml/itemProps2.xml><?xml version="1.0" encoding="utf-8"?>
<ds:datastoreItem xmlns:ds="http://schemas.openxmlformats.org/officeDocument/2006/customXml" ds:itemID="{995D1CD4-CD9B-44C6-9C50-8EE1A65DAB69}"/>
</file>

<file path=customXml/itemProps3.xml><?xml version="1.0" encoding="utf-8"?>
<ds:datastoreItem xmlns:ds="http://schemas.openxmlformats.org/officeDocument/2006/customXml" ds:itemID="{FECA7752-4B4D-4415-AC97-102D5D59E070}"/>
</file>

<file path=docProps/app.xml><?xml version="1.0" encoding="utf-8"?>
<Properties xmlns="http://schemas.openxmlformats.org/officeDocument/2006/extended-properties" xmlns:vt="http://schemas.openxmlformats.org/officeDocument/2006/docPropsVTypes">
  <Template>Normal</Template>
  <TotalTime>20</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Eveleigh</dc:creator>
  <cp:lastModifiedBy>M WRIGHT</cp:lastModifiedBy>
  <cp:revision>26</cp:revision>
  <cp:lastPrinted>2015-07-01T14:37:00Z</cp:lastPrinted>
  <dcterms:created xsi:type="dcterms:W3CDTF">2023-10-27T11:20:00Z</dcterms:created>
  <dcterms:modified xsi:type="dcterms:W3CDTF">2024-10-10T10:29:00Z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ies>
</file>